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ECB" w:rsidR="000C0F56" w:rsidP="002A07DE" w:rsidRDefault="000C0F56" w14:paraId="0C1FCD98" w14:textId="77777777">
      <w:pPr>
        <w:jc w:val="center"/>
        <w:rPr>
          <w:rFonts w:ascii="Milligram" w:hAnsi="Milligram" w:eastAsia="Times New Roman" w:cs="Times New Roman"/>
          <w:b/>
          <w:bCs/>
          <w:kern w:val="36"/>
          <w:sz w:val="22"/>
          <w:szCs w:val="22"/>
          <w14:ligatures w14:val="none"/>
        </w:rPr>
      </w:pPr>
      <w:r w:rsidRPr="007B0ECB">
        <w:rPr>
          <w:rFonts w:ascii="Milligram" w:hAnsi="Milligram" w:eastAsia="Times New Roman" w:cs="Times New Roman"/>
          <w:b/>
          <w:bCs/>
          <w:kern w:val="36"/>
          <w:sz w:val="22"/>
          <w:szCs w:val="22"/>
          <w14:ligatures w14:val="none"/>
        </w:rPr>
        <w:t>EXHIBIT X</w:t>
      </w:r>
    </w:p>
    <w:p w:rsidRPr="007B0ECB" w:rsidR="000C0F56" w:rsidP="002A07DE" w:rsidRDefault="000C0F56" w14:paraId="2FF308C2" w14:textId="01E02F99">
      <w:pPr>
        <w:jc w:val="center"/>
        <w:rPr>
          <w:rFonts w:ascii="Milligram" w:hAnsi="Milligram" w:eastAsia="Times New Roman" w:cs="Times New Roman"/>
          <w:b/>
          <w:bCs/>
          <w:kern w:val="36"/>
          <w:sz w:val="22"/>
          <w:szCs w:val="22"/>
          <w14:ligatures w14:val="none"/>
        </w:rPr>
      </w:pPr>
      <w:r w:rsidRPr="007B0ECB">
        <w:rPr>
          <w:rFonts w:ascii="Milligram" w:hAnsi="Milligram" w:eastAsia="Times New Roman" w:cs="Times New Roman"/>
          <w:b/>
          <w:bCs/>
          <w:kern w:val="36"/>
          <w:sz w:val="22"/>
          <w:szCs w:val="22"/>
          <w14:ligatures w14:val="none"/>
        </w:rPr>
        <w:t>INDIVIDUAL SERVICE LEVEL (ISL) DATA COLLECTION AND REPORTING REQUIREMENTS</w:t>
      </w:r>
    </w:p>
    <w:p w:rsidRPr="004F38F4" w:rsidR="004F38F4" w:rsidP="004F38F4" w:rsidRDefault="004F38F4" w14:paraId="49E71B1F" w14:textId="77777777">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1. Purpose</w:t>
      </w:r>
    </w:p>
    <w:p w:rsidRPr="005C03B6" w:rsidR="005C03B6" w:rsidP="005C03B6" w:rsidRDefault="005C03B6" w14:paraId="194B41A4" w14:textId="77777777">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5C03B6">
        <w:rPr>
          <w:rFonts w:ascii="Milligram" w:hAnsi="Milligram" w:eastAsia="Times New Roman" w:cs="Times New Roman"/>
          <w:kern w:val="0"/>
          <w:sz w:val="22"/>
          <w:szCs w:val="22"/>
          <w14:ligatures w14:val="none"/>
        </w:rPr>
        <w:t>This Exhibit establishes Contractor’s obligations related to Individual Service Level (ISL) data collection and reporting in support of County’s responsibilities under the Behavioral Health Services Act (BHSA) and related California Department of Health Care Services (DHCS) requirements.</w:t>
      </w:r>
    </w:p>
    <w:p w:rsidRPr="005C03B6" w:rsidR="005C03B6" w:rsidP="1FF4BB75" w:rsidRDefault="005C03B6" w14:paraId="7721E579" w14:textId="7DD6244A">
      <w:pPr>
        <w:spacing w:before="100" w:beforeAutospacing="on" w:after="100" w:afterAutospacing="on" w:line="240" w:lineRule="auto"/>
        <w:outlineLvl w:val="1"/>
        <w:rPr>
          <w:rFonts w:ascii="Milligram" w:hAnsi="Milligram" w:eastAsia="Times New Roman" w:cs="Times New Roman"/>
          <w:kern w:val="0"/>
          <w:sz w:val="22"/>
          <w:szCs w:val="22"/>
          <w14:ligatures w14:val="none"/>
        </w:rPr>
      </w:pPr>
      <w:r w:rsidRPr="005C03B6" w:rsidR="55E44DA2">
        <w:rPr>
          <w:rFonts w:ascii="Milligram" w:hAnsi="Milligram" w:eastAsia="Times New Roman" w:cs="Times New Roman"/>
          <w:kern w:val="0"/>
          <w:sz w:val="22"/>
          <w:szCs w:val="22"/>
          <w14:ligatures w14:val="none"/>
        </w:rPr>
        <w:t xml:space="preserve">Under BHSA, County </w:t>
      </w:r>
      <w:r w:rsidR="78B032B1">
        <w:rPr>
          <w:rFonts w:ascii="Milligram" w:hAnsi="Milligram" w:eastAsia="Times New Roman" w:cs="Times New Roman"/>
          <w:kern w:val="0"/>
          <w:sz w:val="22"/>
          <w:szCs w:val="22"/>
          <w14:ligatures w14:val="none"/>
        </w:rPr>
        <w:t>is required to</w:t>
      </w:r>
      <w:r w:rsidRPr="005C03B6" w:rsidR="55E44DA2">
        <w:rPr>
          <w:rFonts w:ascii="Milligram" w:hAnsi="Milligram" w:eastAsia="Times New Roman" w:cs="Times New Roman"/>
          <w:kern w:val="0"/>
          <w:sz w:val="22"/>
          <w:szCs w:val="22"/>
          <w14:ligatures w14:val="none"/>
        </w:rPr>
        <w:t xml:space="preserve"> report non–Medi-Cal person-level </w:t>
      </w:r>
      <w:bookmarkStart w:name="_Int_fMzeXEiG" w:id="1838592758"/>
      <w:r w:rsidRPr="005C03B6" w:rsidR="55E44DA2">
        <w:rPr>
          <w:rFonts w:ascii="Milligram" w:hAnsi="Milligram" w:eastAsia="Times New Roman" w:cs="Times New Roman"/>
          <w:kern w:val="0"/>
          <w:sz w:val="22"/>
          <w:szCs w:val="22"/>
          <w14:ligatures w14:val="none"/>
        </w:rPr>
        <w:t xml:space="preserve">encounter</w:t>
      </w:r>
      <w:bookmarkEnd w:id="1838592758"/>
      <w:r w:rsidRPr="005C03B6" w:rsidR="55E44DA2">
        <w:rPr>
          <w:rFonts w:ascii="Milligram" w:hAnsi="Milligram" w:eastAsia="Times New Roman" w:cs="Times New Roman"/>
          <w:kern w:val="0"/>
          <w:sz w:val="22"/>
          <w:szCs w:val="22"/>
          <w14:ligatures w14:val="none"/>
        </w:rPr>
        <w:t xml:space="preserve"> and expenditure data to DHCS to capture County-funded behavioral health investments beyond Medi-Cal claims.</w:t>
      </w:r>
    </w:p>
    <w:p w:rsidRPr="005C03B6" w:rsidR="005C03B6" w:rsidP="41857428" w:rsidRDefault="005C03B6" w14:paraId="6A6D5C4C" w14:textId="77777777">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5C03B6">
        <w:rPr>
          <w:rFonts w:ascii="Milligram" w:hAnsi="Milligram" w:eastAsia="Times New Roman" w:cs="Times New Roman"/>
          <w:kern w:val="0"/>
          <w:sz w:val="22"/>
          <w:szCs w:val="22"/>
          <w14:ligatures w14:val="none"/>
        </w:rPr>
        <w:t>Compliance with this Exhibit is a material requirement of the Agreement.</w:t>
      </w:r>
    </w:p>
    <w:p w:rsidR="109E1644" w:rsidP="41857428" w:rsidRDefault="109E1644" w14:paraId="752032B2" w14:textId="48F22A04">
      <w:pPr>
        <w:spacing w:before="240" w:after="240"/>
        <w:rPr>
          <w:rFonts w:ascii="Milligram" w:hAnsi="Milligram" w:eastAsia="Milligram" w:cs="Milligram"/>
          <w:sz w:val="22"/>
          <w:szCs w:val="22"/>
        </w:rPr>
      </w:pPr>
      <w:r w:rsidRPr="41857428">
        <w:rPr>
          <w:rFonts w:ascii="Milligram" w:hAnsi="Milligram" w:eastAsia="Milligram" w:cs="Milligram"/>
          <w:sz w:val="22"/>
          <w:szCs w:val="22"/>
        </w:rPr>
        <w:t xml:space="preserve">Contractor acknowledges that ISL reporting requirements may evolve as DHCS issues additional guidance and agrees to comply with </w:t>
      </w:r>
      <w:r w:rsidRPr="41857428" w:rsidR="0D05662E">
        <w:rPr>
          <w:rFonts w:ascii="Milligram" w:hAnsi="Milligram" w:eastAsia="Milligram" w:cs="Milligram"/>
          <w:sz w:val="22"/>
          <w:szCs w:val="22"/>
        </w:rPr>
        <w:t>upd</w:t>
      </w:r>
      <w:r w:rsidRPr="41857428">
        <w:rPr>
          <w:rFonts w:ascii="Milligram" w:hAnsi="Milligram" w:eastAsia="Milligram" w:cs="Milligram"/>
          <w:sz w:val="22"/>
          <w:szCs w:val="22"/>
        </w:rPr>
        <w:t>ated</w:t>
      </w:r>
      <w:r w:rsidRPr="41857428" w:rsidR="0D05662E">
        <w:rPr>
          <w:rFonts w:ascii="Milligram" w:hAnsi="Milligram" w:eastAsia="Milligram" w:cs="Milligram"/>
          <w:sz w:val="22"/>
          <w:szCs w:val="22"/>
        </w:rPr>
        <w:t xml:space="preserve"> requirements as communicated</w:t>
      </w:r>
      <w:r w:rsidRPr="41857428">
        <w:rPr>
          <w:rFonts w:ascii="Milligram" w:hAnsi="Milligram" w:eastAsia="Milligram" w:cs="Milligram"/>
          <w:sz w:val="22"/>
          <w:szCs w:val="22"/>
        </w:rPr>
        <w:t xml:space="preserve"> through County-issued instructions</w:t>
      </w:r>
      <w:r w:rsidRPr="41857428" w:rsidR="5213835B">
        <w:rPr>
          <w:rFonts w:ascii="Milligram" w:hAnsi="Milligram" w:eastAsia="Milligram" w:cs="Milligram"/>
          <w:sz w:val="22"/>
          <w:szCs w:val="22"/>
        </w:rPr>
        <w:t>, guidance, or reporting specifications</w:t>
      </w:r>
      <w:r w:rsidRPr="41857428">
        <w:rPr>
          <w:rFonts w:ascii="Milligram" w:hAnsi="Milligram" w:eastAsia="Milligram" w:cs="Milligram"/>
          <w:sz w:val="22"/>
          <w:szCs w:val="22"/>
        </w:rPr>
        <w:t>.</w:t>
      </w:r>
    </w:p>
    <w:p w:rsidRPr="004F38F4" w:rsidR="004F38F4" w:rsidP="004F38F4" w:rsidRDefault="004F38F4" w14:paraId="47CFF25B" w14:textId="77777777">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2. Applicability</w:t>
      </w:r>
    </w:p>
    <w:p w:rsidRPr="007B0ECB" w:rsidR="00914273" w:rsidP="41857428" w:rsidRDefault="00914273" w14:paraId="6ADE9031" w14:textId="77073E28">
      <w:pPr>
        <w:spacing w:before="100" w:beforeAutospacing="1" w:after="100" w:afterAutospacing="1" w:line="240" w:lineRule="auto"/>
        <w:outlineLvl w:val="1"/>
        <w:rPr>
          <w:rFonts w:ascii="Milligram" w:hAnsi="Milligram"/>
          <w:sz w:val="22"/>
          <w:szCs w:val="22"/>
        </w:rPr>
      </w:pPr>
      <w:r w:rsidRPr="41857428">
        <w:rPr>
          <w:rFonts w:ascii="Milligram" w:hAnsi="Milligram"/>
          <w:sz w:val="22"/>
          <w:szCs w:val="22"/>
        </w:rPr>
        <w:t>This Exhibit applies to all services, supports, activities, and expenditures funded in whole or in part by County behavioral health funds under this Agreement that are not billable to, not claimable to, or not billed to Medi-Cal</w:t>
      </w:r>
      <w:r w:rsidRPr="41857428" w:rsidR="4EBD141E">
        <w:rPr>
          <w:rFonts w:ascii="Milligram" w:hAnsi="Milligram"/>
          <w:sz w:val="22"/>
          <w:szCs w:val="22"/>
        </w:rPr>
        <w:t xml:space="preserve"> and therefore are not reflected in Medi-Cal claims data</w:t>
      </w:r>
      <w:r w:rsidRPr="41857428">
        <w:rPr>
          <w:rFonts w:ascii="Milligram" w:hAnsi="Milligram"/>
          <w:sz w:val="22"/>
          <w:szCs w:val="22"/>
        </w:rPr>
        <w:t>.</w:t>
      </w:r>
    </w:p>
    <w:p w:rsidRPr="004F38F4" w:rsidR="004F38F4" w:rsidP="41857428" w:rsidRDefault="004F38F4" w14:paraId="64E8073C" w14:textId="661DD903">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 xml:space="preserve">3. Services </w:t>
      </w:r>
      <w:r w:rsidR="00131A2B">
        <w:rPr>
          <w:rFonts w:ascii="Milligram" w:hAnsi="Milligram" w:eastAsia="Times New Roman" w:cs="Times New Roman"/>
          <w:b/>
          <w:bCs/>
          <w:kern w:val="0"/>
          <w:sz w:val="22"/>
          <w:szCs w:val="22"/>
          <w14:ligatures w14:val="none"/>
        </w:rPr>
        <w:t xml:space="preserve">and Expenditures </w:t>
      </w:r>
      <w:r w:rsidRPr="004F38F4">
        <w:rPr>
          <w:rFonts w:ascii="Milligram" w:hAnsi="Milligram" w:eastAsia="Times New Roman" w:cs="Times New Roman"/>
          <w:b/>
          <w:bCs/>
          <w:kern w:val="0"/>
          <w:sz w:val="22"/>
          <w:szCs w:val="22"/>
          <w14:ligatures w14:val="none"/>
        </w:rPr>
        <w:t>Subject to ISL Reporting</w:t>
      </w:r>
    </w:p>
    <w:p w:rsidRPr="004F38F4" w:rsidR="004F38F4" w:rsidP="41857428" w:rsidRDefault="4A98ED2A" w14:paraId="0A484C30" w14:textId="4A98D8C3">
      <w:pPr>
        <w:spacing w:before="100" w:beforeAutospacing="1" w:after="100" w:afterAutospacing="1" w:line="240" w:lineRule="auto"/>
        <w:outlineLvl w:val="1"/>
        <w:rPr>
          <w:rFonts w:ascii="Milligram" w:hAnsi="Milligram" w:eastAsia="Times New Roman" w:cs="Times New Roman"/>
          <w:sz w:val="22"/>
          <w:szCs w:val="22"/>
        </w:rPr>
      </w:pPr>
      <w:r w:rsidRPr="004F38F4">
        <w:rPr>
          <w:rFonts w:ascii="Milligram" w:hAnsi="Milligram" w:eastAsia="Times New Roman" w:cs="Times New Roman"/>
          <w:kern w:val="0"/>
          <w:sz w:val="22"/>
          <w:szCs w:val="22"/>
          <w14:ligatures w14:val="none"/>
        </w:rPr>
        <w:t>Contractor shall collect and report ISL data for County-funded service</w:t>
      </w:r>
      <w:r w:rsidRPr="004F38F4" w:rsidR="7CCCF9EA">
        <w:rPr>
          <w:rFonts w:ascii="Milligram" w:hAnsi="Milligram" w:eastAsia="Times New Roman" w:cs="Times New Roman"/>
          <w:kern w:val="0"/>
          <w:sz w:val="22"/>
          <w:szCs w:val="22"/>
          <w14:ligatures w14:val="none"/>
        </w:rPr>
        <w:t>s</w:t>
      </w:r>
      <w:r w:rsidRPr="004F38F4">
        <w:rPr>
          <w:rFonts w:ascii="Milligram" w:hAnsi="Milligram" w:eastAsia="Times New Roman" w:cs="Times New Roman"/>
          <w:kern w:val="0"/>
          <w:sz w:val="22"/>
          <w:szCs w:val="22"/>
          <w14:ligatures w14:val="none"/>
        </w:rPr>
        <w:t xml:space="preserve"> and expenditures</w:t>
      </w:r>
      <w:r w:rsidRPr="004F38F4" w:rsidR="651FEB10">
        <w:rPr>
          <w:rFonts w:ascii="Milligram" w:hAnsi="Milligram" w:eastAsia="Times New Roman" w:cs="Times New Roman"/>
          <w:kern w:val="0"/>
          <w:sz w:val="22"/>
          <w:szCs w:val="22"/>
          <w14:ligatures w14:val="none"/>
        </w:rPr>
        <w:t xml:space="preserve"> subject to this Exhibit. </w:t>
      </w:r>
    </w:p>
    <w:p w:rsidRPr="004F38F4" w:rsidR="004F38F4" w:rsidP="61D76632" w:rsidRDefault="651FEB10" w14:paraId="346A748B" w14:textId="4FBAFF22">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Such services and expenditures may include,</w:t>
      </w:r>
      <w:r w:rsidRPr="004F38F4" w:rsidR="4A98ED2A">
        <w:rPr>
          <w:rFonts w:ascii="Milligram" w:hAnsi="Milligram" w:eastAsia="Times New Roman" w:cs="Times New Roman"/>
          <w:kern w:val="0"/>
          <w:sz w:val="22"/>
          <w:szCs w:val="22"/>
          <w14:ligatures w14:val="none"/>
        </w:rPr>
        <w:t xml:space="preserve"> </w:t>
      </w:r>
      <w:r w:rsidRPr="004F38F4" w:rsidR="06F67A18">
        <w:rPr>
          <w:rFonts w:ascii="Milligram" w:hAnsi="Milligram" w:eastAsia="Times New Roman" w:cs="Times New Roman"/>
          <w:kern w:val="0"/>
          <w:sz w:val="22"/>
          <w:szCs w:val="22"/>
          <w14:ligatures w14:val="none"/>
        </w:rPr>
        <w:t xml:space="preserve">but are </w:t>
      </w:r>
      <w:r w:rsidRPr="004F38F4" w:rsidR="4A98ED2A">
        <w:rPr>
          <w:rFonts w:ascii="Milligram" w:hAnsi="Milligram" w:eastAsia="Times New Roman" w:cs="Times New Roman"/>
          <w:kern w:val="0"/>
          <w:sz w:val="22"/>
          <w:szCs w:val="22"/>
          <w14:ligatures w14:val="none"/>
        </w:rPr>
        <w:t>not limited to:</w:t>
      </w:r>
    </w:p>
    <w:p w:rsidRPr="004F38F4" w:rsidR="004F38F4" w:rsidP="41857428" w:rsidRDefault="004F38F4" w14:paraId="428831B9" w14:textId="3AA94C1C">
      <w:pPr>
        <w:numPr>
          <w:ilvl w:val="0"/>
          <w:numId w:val="1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Services provided to individuals without Medi-Cal coverage</w:t>
      </w:r>
    </w:p>
    <w:p w:rsidRPr="004F38F4" w:rsidR="004F38F4" w:rsidP="41857428" w:rsidRDefault="004F38F4" w14:paraId="7DE8613E" w14:textId="53B3FACC">
      <w:pPr>
        <w:numPr>
          <w:ilvl w:val="0"/>
          <w:numId w:val="1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Services</w:t>
      </w:r>
      <w:r w:rsidR="00491EFB">
        <w:rPr>
          <w:rFonts w:ascii="Milligram" w:hAnsi="Milligram" w:eastAsia="Times New Roman" w:cs="Times New Roman"/>
          <w:kern w:val="0"/>
          <w:sz w:val="22"/>
          <w:szCs w:val="22"/>
          <w14:ligatures w14:val="none"/>
        </w:rPr>
        <w:t xml:space="preserve"> </w:t>
      </w:r>
      <w:r w:rsidRPr="004F38F4">
        <w:rPr>
          <w:rFonts w:ascii="Milligram" w:hAnsi="Milligram" w:eastAsia="Times New Roman" w:cs="Times New Roman"/>
          <w:kern w:val="0"/>
          <w:sz w:val="22"/>
          <w:szCs w:val="22"/>
          <w14:ligatures w14:val="none"/>
        </w:rPr>
        <w:t xml:space="preserve">not claimable </w:t>
      </w:r>
      <w:r w:rsidR="00491EFB">
        <w:rPr>
          <w:rFonts w:ascii="Milligram" w:hAnsi="Milligram" w:eastAsia="Times New Roman" w:cs="Times New Roman"/>
          <w:kern w:val="0"/>
          <w:sz w:val="22"/>
          <w:szCs w:val="22"/>
          <w14:ligatures w14:val="none"/>
        </w:rPr>
        <w:t>under Medi-Cal rules</w:t>
      </w:r>
    </w:p>
    <w:p w:rsidRPr="004F38F4" w:rsidR="004F38F4" w:rsidP="41857428" w:rsidRDefault="004F38F4" w14:paraId="45697F14" w14:textId="0FE9786A">
      <w:pPr>
        <w:numPr>
          <w:ilvl w:val="0"/>
          <w:numId w:val="1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 xml:space="preserve">Outreach, engagement, and other supportive services not reflected in </w:t>
      </w:r>
      <w:r w:rsidR="001C52F2">
        <w:rPr>
          <w:rFonts w:ascii="Milligram" w:hAnsi="Milligram" w:eastAsia="Times New Roman" w:cs="Times New Roman"/>
          <w:kern w:val="0"/>
          <w:sz w:val="22"/>
          <w:szCs w:val="22"/>
          <w14:ligatures w14:val="none"/>
        </w:rPr>
        <w:t xml:space="preserve">Medi-Cal </w:t>
      </w:r>
      <w:r w:rsidRPr="004F38F4">
        <w:rPr>
          <w:rFonts w:ascii="Milligram" w:hAnsi="Milligram" w:eastAsia="Times New Roman" w:cs="Times New Roman"/>
          <w:kern w:val="0"/>
          <w:sz w:val="22"/>
          <w:szCs w:val="22"/>
          <w14:ligatures w14:val="none"/>
        </w:rPr>
        <w:t>claims data</w:t>
      </w:r>
    </w:p>
    <w:p w:rsidRPr="004F38F4" w:rsidR="00A87748" w:rsidP="41857428" w:rsidRDefault="00A87748" w14:paraId="172F677F" w14:textId="7E0DBCBD">
      <w:pPr>
        <w:numPr>
          <w:ilvl w:val="0"/>
          <w:numId w:val="1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Pr>
          <w:rFonts w:ascii="Milligram" w:hAnsi="Milligram" w:eastAsia="Times New Roman" w:cs="Times New Roman"/>
          <w:kern w:val="0"/>
          <w:sz w:val="22"/>
          <w:szCs w:val="22"/>
          <w14:ligatures w14:val="none"/>
        </w:rPr>
        <w:t>Direct client expenditures and flexible supports</w:t>
      </w:r>
      <w:r w:rsidR="101331D6">
        <w:rPr>
          <w:rFonts w:ascii="Milligram" w:hAnsi="Milligram" w:eastAsia="Times New Roman" w:cs="Times New Roman"/>
          <w:kern w:val="0"/>
          <w:sz w:val="22"/>
          <w:szCs w:val="22"/>
          <w14:ligatures w14:val="none"/>
        </w:rPr>
        <w:t xml:space="preserve"> </w:t>
      </w:r>
    </w:p>
    <w:p w:rsidRPr="004F38F4" w:rsidR="004F38F4" w:rsidP="61D76632" w:rsidRDefault="4A98ED2A" w14:paraId="2AF98C80" w14:textId="7402EA92">
      <w:pPr>
        <w:spacing w:before="100" w:beforeAutospacing="1" w:after="100" w:afterAutospacing="1" w:line="240" w:lineRule="auto"/>
        <w:outlineLvl w:val="1"/>
        <w:rPr>
          <w:rFonts w:ascii="Milligram" w:hAnsi="Milligram" w:eastAsia="Times New Roman" w:cs="Times New Roman"/>
          <w:b/>
          <w:bCs/>
          <w:sz w:val="22"/>
          <w:szCs w:val="22"/>
        </w:rPr>
      </w:pPr>
      <w:r w:rsidRPr="004F38F4">
        <w:rPr>
          <w:rFonts w:ascii="Milligram" w:hAnsi="Milligram" w:eastAsia="Times New Roman" w:cs="Times New Roman"/>
          <w:b/>
          <w:bCs/>
          <w:kern w:val="0"/>
          <w:sz w:val="22"/>
          <w:szCs w:val="22"/>
          <w14:ligatures w14:val="none"/>
        </w:rPr>
        <w:t xml:space="preserve">4. </w:t>
      </w:r>
      <w:r w:rsidRPr="004F38F4" w:rsidR="5B85E5FD">
        <w:rPr>
          <w:rFonts w:ascii="Milligram" w:hAnsi="Milligram" w:eastAsia="Times New Roman" w:cs="Times New Roman"/>
          <w:b/>
          <w:bCs/>
          <w:kern w:val="0"/>
          <w:sz w:val="22"/>
          <w:szCs w:val="22"/>
          <w14:ligatures w14:val="none"/>
        </w:rPr>
        <w:t xml:space="preserve">ISL </w:t>
      </w:r>
      <w:r w:rsidRPr="004F38F4" w:rsidR="7589308E">
        <w:rPr>
          <w:rFonts w:ascii="Milligram" w:hAnsi="Milligram" w:eastAsia="Times New Roman" w:cs="Times New Roman"/>
          <w:b/>
          <w:bCs/>
          <w:kern w:val="0"/>
          <w:sz w:val="22"/>
          <w:szCs w:val="22"/>
          <w14:ligatures w14:val="none"/>
        </w:rPr>
        <w:t>Reporting Codes</w:t>
      </w:r>
    </w:p>
    <w:p w:rsidRPr="004F38F4" w:rsidR="004F38F4" w:rsidP="41857428" w:rsidRDefault="7589308E" w14:paraId="788E7E65" w14:textId="5FEC68C2">
      <w:pPr>
        <w:spacing w:before="100" w:beforeAutospacing="1" w:after="100" w:afterAutospacing="1" w:line="240" w:lineRule="auto"/>
        <w:outlineLvl w:val="1"/>
        <w:rPr>
          <w:rFonts w:ascii="Milligram" w:hAnsi="Milligram" w:eastAsia="Times New Roman" w:cs="Times New Roman"/>
          <w:sz w:val="22"/>
          <w:szCs w:val="22"/>
        </w:rPr>
      </w:pPr>
      <w:r w:rsidRPr="41857428">
        <w:rPr>
          <w:rFonts w:ascii="Milligram" w:hAnsi="Milligram" w:eastAsia="Milligram" w:cs="Milligram"/>
          <w:sz w:val="22"/>
          <w:szCs w:val="22"/>
        </w:rPr>
        <w:t>County shall identify the Individual Service Level (ISL) reporting codes applicable to services and expenditures provided under this Agreement.</w:t>
      </w:r>
    </w:p>
    <w:p w:rsidRPr="004F38F4" w:rsidR="004F38F4" w:rsidP="41857428" w:rsidRDefault="7589308E" w14:paraId="2938CF0F" w14:textId="38B2ABFB">
      <w:pPr>
        <w:spacing w:before="240" w:after="240" w:line="240" w:lineRule="auto"/>
        <w:rPr>
          <w:rFonts w:ascii="Milligram" w:hAnsi="Milligram" w:eastAsia="Milligram" w:cs="Milligram"/>
          <w:sz w:val="22"/>
          <w:szCs w:val="22"/>
        </w:rPr>
      </w:pPr>
      <w:r w:rsidRPr="41857428">
        <w:rPr>
          <w:rFonts w:ascii="Milligram" w:hAnsi="Milligram" w:eastAsia="Milligram" w:cs="Milligram"/>
          <w:sz w:val="22"/>
          <w:szCs w:val="22"/>
        </w:rPr>
        <w:t>Contractor shall utilize the ISL codes identified by County when documenting, reporting, or invoicing services and expenditures subject to ISL reporting requirements.</w:t>
      </w:r>
    </w:p>
    <w:p w:rsidRPr="004F38F4" w:rsidR="004F38F4" w:rsidP="41857428" w:rsidRDefault="7589308E" w14:paraId="1936CE34" w14:textId="441CCD59">
      <w:pPr>
        <w:spacing w:before="240" w:after="240" w:line="240" w:lineRule="auto"/>
        <w:rPr>
          <w:rFonts w:ascii="Milligram" w:hAnsi="Milligram" w:eastAsia="Milligram" w:cs="Milligram"/>
          <w:sz w:val="22"/>
          <w:szCs w:val="22"/>
        </w:rPr>
      </w:pPr>
      <w:r w:rsidRPr="41857428">
        <w:rPr>
          <w:rFonts w:ascii="Milligram" w:hAnsi="Milligram" w:eastAsia="Milligram" w:cs="Milligram"/>
          <w:sz w:val="22"/>
          <w:szCs w:val="22"/>
        </w:rPr>
        <w:t>Only ISL codes relevant to the services, supports, or expenditures authorized under this Agreement shall apply.</w:t>
      </w:r>
    </w:p>
    <w:p w:rsidRPr="004F38F4" w:rsidR="004F38F4" w:rsidP="41857428" w:rsidRDefault="7589308E" w14:paraId="7591EF2F" w14:textId="5DD6524A">
      <w:pPr>
        <w:spacing w:before="240" w:after="240" w:line="240" w:lineRule="auto"/>
        <w:rPr>
          <w:rFonts w:ascii="Milligram" w:hAnsi="Milligram" w:eastAsia="Milligram" w:cs="Milligram"/>
          <w:sz w:val="22"/>
          <w:szCs w:val="22"/>
        </w:rPr>
      </w:pPr>
      <w:r w:rsidRPr="41857428">
        <w:rPr>
          <w:rFonts w:ascii="Milligram" w:hAnsi="Milligram" w:eastAsia="Milligram" w:cs="Milligram"/>
          <w:sz w:val="22"/>
          <w:szCs w:val="22"/>
        </w:rPr>
        <w:lastRenderedPageBreak/>
        <w:t>County may update applicable ISL codes as necessary to comply with DHCS guidance or County reporting requirements.</w:t>
      </w:r>
    </w:p>
    <w:p w:rsidRPr="004F38F4" w:rsidR="004F38F4" w:rsidP="41857428" w:rsidRDefault="2ACCC73A" w14:paraId="298A0166" w14:textId="4C48CC3F">
      <w:pPr>
        <w:spacing w:before="100" w:beforeAutospacing="1" w:after="100" w:afterAutospacing="1" w:line="240" w:lineRule="auto"/>
        <w:outlineLvl w:val="1"/>
        <w:rPr>
          <w:rFonts w:ascii="Milligram" w:hAnsi="Milligram" w:eastAsia="Times New Roman" w:cs="Times New Roman"/>
          <w:b/>
          <w:bCs/>
          <w:sz w:val="22"/>
          <w:szCs w:val="22"/>
        </w:rPr>
      </w:pPr>
      <w:r w:rsidRPr="41857428">
        <w:rPr>
          <w:rFonts w:ascii="Milligram" w:hAnsi="Milligram" w:eastAsia="Times New Roman" w:cs="Times New Roman"/>
          <w:b/>
          <w:bCs/>
          <w:sz w:val="22"/>
          <w:szCs w:val="22"/>
        </w:rPr>
        <w:t>ISL Codes Applicable to this Agreement</w:t>
      </w:r>
    </w:p>
    <w:tbl>
      <w:tblPr>
        <w:tblW w:w="0" w:type="auto"/>
        <w:tblLook w:val="06A0" w:firstRow="1" w:lastRow="0" w:firstColumn="1" w:lastColumn="0" w:noHBand="1" w:noVBand="1"/>
      </w:tblPr>
      <w:tblGrid>
        <w:gridCol w:w="1573"/>
        <w:gridCol w:w="2186"/>
        <w:gridCol w:w="3471"/>
        <w:gridCol w:w="2000"/>
      </w:tblGrid>
      <w:tr w:rsidR="41857428" w:rsidTr="41857428" w14:paraId="4708B664" w14:textId="77777777">
        <w:trPr>
          <w:trHeight w:val="300"/>
        </w:trPr>
        <w:tc>
          <w:tcPr>
            <w:tcW w:w="1573" w:type="dxa"/>
            <w:tcBorders>
              <w:bottom w:val="single" w:color="000000" w:themeColor="text1" w:sz="12" w:space="0"/>
            </w:tcBorders>
            <w:vAlign w:val="center"/>
          </w:tcPr>
          <w:p w:rsidR="41857428" w:rsidP="41857428" w:rsidRDefault="41857428" w14:paraId="01B4F73F" w14:textId="1C586910">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ISL Code</w:t>
            </w:r>
          </w:p>
        </w:tc>
        <w:tc>
          <w:tcPr>
            <w:tcW w:w="2186" w:type="dxa"/>
            <w:tcBorders>
              <w:bottom w:val="single" w:color="000000" w:themeColor="text1" w:sz="12" w:space="0"/>
            </w:tcBorders>
            <w:vAlign w:val="center"/>
          </w:tcPr>
          <w:p w:rsidR="41857428" w:rsidP="41857428" w:rsidRDefault="41857428" w14:paraId="53C5CE39" w14:textId="3FF5FCCF">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Description</w:t>
            </w:r>
          </w:p>
        </w:tc>
        <w:tc>
          <w:tcPr>
            <w:tcW w:w="3471" w:type="dxa"/>
            <w:tcBorders>
              <w:bottom w:val="single" w:color="000000" w:themeColor="text1" w:sz="12" w:space="0"/>
            </w:tcBorders>
            <w:vAlign w:val="center"/>
          </w:tcPr>
          <w:p w:rsidR="41857428" w:rsidP="41857428" w:rsidRDefault="41857428" w14:paraId="4379E8C3" w14:textId="5F72BF59">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Applicable Program or Service</w:t>
            </w:r>
          </w:p>
        </w:tc>
        <w:tc>
          <w:tcPr>
            <w:tcW w:w="2000" w:type="dxa"/>
            <w:tcBorders>
              <w:bottom w:val="single" w:color="000000" w:themeColor="text1" w:sz="12" w:space="0"/>
            </w:tcBorders>
            <w:vAlign w:val="center"/>
          </w:tcPr>
          <w:p w:rsidR="41857428" w:rsidP="41857428" w:rsidRDefault="41857428" w14:paraId="555F6B45" w14:textId="2E2EA53B">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Notes (Optional)</w:t>
            </w:r>
          </w:p>
        </w:tc>
      </w:tr>
      <w:tr w:rsidR="41857428" w:rsidTr="41857428" w14:paraId="3E535579" w14:textId="77777777">
        <w:trPr>
          <w:trHeight w:val="300"/>
        </w:trPr>
        <w:tc>
          <w:tcPr>
            <w:tcW w:w="1573" w:type="dxa"/>
            <w:tcBorders>
              <w:top w:val="single" w:color="000000" w:themeColor="text1" w:sz="12" w:space="0"/>
            </w:tcBorders>
            <w:vAlign w:val="center"/>
          </w:tcPr>
          <w:p w:rsidR="41857428" w:rsidP="41857428" w:rsidRDefault="41857428" w14:paraId="62F6AC82" w14:textId="3C2EF958">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[Insert Code]</w:t>
            </w:r>
          </w:p>
        </w:tc>
        <w:tc>
          <w:tcPr>
            <w:tcW w:w="2186" w:type="dxa"/>
            <w:tcBorders>
              <w:top w:val="single" w:color="000000" w:themeColor="text1" w:sz="12" w:space="0"/>
            </w:tcBorders>
            <w:vAlign w:val="center"/>
          </w:tcPr>
          <w:p w:rsidR="41857428" w:rsidP="41857428" w:rsidRDefault="41857428" w14:paraId="01586FC2" w14:textId="1D523B1E">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[Insert Description]</w:t>
            </w:r>
          </w:p>
        </w:tc>
        <w:tc>
          <w:tcPr>
            <w:tcW w:w="3471" w:type="dxa"/>
            <w:tcBorders>
              <w:top w:val="single" w:color="000000" w:themeColor="text1" w:sz="12" w:space="0"/>
            </w:tcBorders>
            <w:vAlign w:val="center"/>
          </w:tcPr>
          <w:p w:rsidR="41857428" w:rsidP="41857428" w:rsidRDefault="41857428" w14:paraId="27BED676" w14:textId="2A7A9006">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[Program/Service]</w:t>
            </w:r>
          </w:p>
        </w:tc>
        <w:tc>
          <w:tcPr>
            <w:tcW w:w="2000" w:type="dxa"/>
            <w:tcBorders>
              <w:top w:val="single" w:color="000000" w:themeColor="text1" w:sz="12" w:space="0"/>
            </w:tcBorders>
            <w:vAlign w:val="center"/>
          </w:tcPr>
          <w:p w:rsidR="41857428" w:rsidRDefault="41857428" w14:paraId="1061B13D" w14:textId="2FD89CEF"/>
        </w:tc>
      </w:tr>
      <w:tr w:rsidR="41857428" w:rsidTr="41857428" w14:paraId="52057B49" w14:textId="77777777">
        <w:trPr>
          <w:trHeight w:val="300"/>
        </w:trPr>
        <w:tc>
          <w:tcPr>
            <w:tcW w:w="1573" w:type="dxa"/>
            <w:vAlign w:val="center"/>
          </w:tcPr>
          <w:p w:rsidR="41857428" w:rsidP="41857428" w:rsidRDefault="41857428" w14:paraId="34798854" w14:textId="7179AADB">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[Insert Code]</w:t>
            </w:r>
          </w:p>
        </w:tc>
        <w:tc>
          <w:tcPr>
            <w:tcW w:w="2186" w:type="dxa"/>
            <w:vAlign w:val="center"/>
          </w:tcPr>
          <w:p w:rsidR="41857428" w:rsidP="41857428" w:rsidRDefault="41857428" w14:paraId="6F05962E" w14:textId="449B197C">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[Insert Description]</w:t>
            </w:r>
          </w:p>
        </w:tc>
        <w:tc>
          <w:tcPr>
            <w:tcW w:w="3471" w:type="dxa"/>
            <w:vAlign w:val="center"/>
          </w:tcPr>
          <w:p w:rsidR="41857428" w:rsidP="41857428" w:rsidRDefault="41857428" w14:paraId="448134F5" w14:textId="2D19BDB9">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[Program/Service]</w:t>
            </w:r>
          </w:p>
        </w:tc>
        <w:tc>
          <w:tcPr>
            <w:tcW w:w="2000" w:type="dxa"/>
            <w:vAlign w:val="center"/>
          </w:tcPr>
          <w:p w:rsidR="41857428" w:rsidRDefault="41857428" w14:paraId="4D813926" w14:textId="717AE9F9"/>
        </w:tc>
      </w:tr>
      <w:tr w:rsidR="41857428" w:rsidTr="41857428" w14:paraId="0C981CF6" w14:textId="77777777">
        <w:trPr>
          <w:trHeight w:val="300"/>
        </w:trPr>
        <w:tc>
          <w:tcPr>
            <w:tcW w:w="1573" w:type="dxa"/>
            <w:vAlign w:val="center"/>
          </w:tcPr>
          <w:p w:rsidR="41857428" w:rsidP="41857428" w:rsidRDefault="41857428" w14:paraId="5F56A9B1" w14:textId="36629F64">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[Insert Code]</w:t>
            </w:r>
          </w:p>
        </w:tc>
        <w:tc>
          <w:tcPr>
            <w:tcW w:w="2186" w:type="dxa"/>
            <w:vAlign w:val="center"/>
          </w:tcPr>
          <w:p w:rsidR="41857428" w:rsidP="41857428" w:rsidRDefault="41857428" w14:paraId="49A565CC" w14:textId="02EC021E">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[Insert Description]</w:t>
            </w:r>
          </w:p>
        </w:tc>
        <w:tc>
          <w:tcPr>
            <w:tcW w:w="3471" w:type="dxa"/>
            <w:vAlign w:val="center"/>
          </w:tcPr>
          <w:p w:rsidR="41857428" w:rsidP="41857428" w:rsidRDefault="41857428" w14:paraId="4C946679" w14:textId="00CA7A30">
            <w:pPr>
              <w:spacing w:beforeAutospacing="1"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[Program/Service]</w:t>
            </w:r>
          </w:p>
        </w:tc>
        <w:tc>
          <w:tcPr>
            <w:tcW w:w="2000" w:type="dxa"/>
            <w:vAlign w:val="center"/>
          </w:tcPr>
          <w:p w:rsidR="41857428" w:rsidRDefault="41857428" w14:paraId="3FB2253C" w14:textId="3E292065"/>
        </w:tc>
      </w:tr>
    </w:tbl>
    <w:p w:rsidRPr="004F38F4" w:rsidR="004F38F4" w:rsidP="41857428" w:rsidRDefault="2ACCC73A" w14:paraId="60558BF4" w14:textId="5E707FCD">
      <w:pPr>
        <w:spacing w:before="100" w:beforeAutospacing="1" w:after="100" w:afterAutospacing="1" w:line="240" w:lineRule="auto"/>
        <w:outlineLvl w:val="1"/>
        <w:rPr>
          <w:rFonts w:ascii="Milligram" w:hAnsi="Milligram" w:eastAsia="Times New Roman" w:cs="Times New Roman"/>
          <w:sz w:val="22"/>
          <w:szCs w:val="22"/>
        </w:rPr>
      </w:pPr>
      <w:r w:rsidRPr="41857428">
        <w:rPr>
          <w:rFonts w:ascii="Milligram" w:hAnsi="Milligram" w:eastAsia="Times New Roman" w:cs="Times New Roman"/>
          <w:sz w:val="22"/>
          <w:szCs w:val="22"/>
        </w:rPr>
        <w:t>County shall populate this table with the ISL reporting codes applicable to services and expenditures authorized under this Agreement.</w:t>
      </w:r>
    </w:p>
    <w:p w:rsidRPr="004F38F4" w:rsidR="004F38F4" w:rsidP="61D76632" w:rsidRDefault="5B85E5FD" w14:paraId="7B3D0265" w14:textId="402FA62C">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 xml:space="preserve">5. </w:t>
      </w:r>
      <w:r w:rsidRPr="004F38F4" w:rsidR="4A98ED2A">
        <w:rPr>
          <w:rFonts w:ascii="Milligram" w:hAnsi="Milligram" w:eastAsia="Times New Roman" w:cs="Times New Roman"/>
          <w:b/>
          <w:bCs/>
          <w:kern w:val="0"/>
          <w:sz w:val="22"/>
          <w:szCs w:val="22"/>
          <w14:ligatures w14:val="none"/>
        </w:rPr>
        <w:t>Direct Client Expenditures and Flexible Supports</w:t>
      </w:r>
    </w:p>
    <w:p w:rsidRPr="004F38F4" w:rsidR="004F38F4" w:rsidP="004F38F4" w:rsidRDefault="004F38F4" w14:paraId="6E91DE9D" w14:textId="62E2ACC4">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Contractor shall document and report County-funded direct client expenditures and flexible supports provided on behalf of individuals that are not billed to Medi-Cal, including but not limited to:</w:t>
      </w:r>
    </w:p>
    <w:p w:rsidRPr="004F38F4" w:rsidR="004F38F4" w:rsidP="004F38F4" w:rsidRDefault="004F38F4" w14:paraId="6D162BE3" w14:textId="7DC8AF39">
      <w:pPr>
        <w:numPr>
          <w:ilvl w:val="0"/>
          <w:numId w:val="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Housing supports or hotel vouchers</w:t>
      </w:r>
    </w:p>
    <w:p w:rsidRPr="004F38F4" w:rsidR="004F38F4" w:rsidP="004F38F4" w:rsidRDefault="004F38F4" w14:paraId="069E913D" w14:textId="16F70EB4">
      <w:pPr>
        <w:numPr>
          <w:ilvl w:val="0"/>
          <w:numId w:val="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Transportation assistance</w:t>
      </w:r>
    </w:p>
    <w:p w:rsidRPr="004F38F4" w:rsidR="004F38F4" w:rsidP="004F38F4" w:rsidRDefault="004F38F4" w14:paraId="0C3688AF" w14:textId="1EFBBF92">
      <w:pPr>
        <w:numPr>
          <w:ilvl w:val="0"/>
          <w:numId w:val="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Food, clothing, or essential needs items</w:t>
      </w:r>
    </w:p>
    <w:p w:rsidRPr="004F38F4" w:rsidR="004F38F4" w:rsidP="004F38F4" w:rsidRDefault="004F38F4" w14:paraId="23266BE8" w14:textId="3AF11603">
      <w:pPr>
        <w:numPr>
          <w:ilvl w:val="0"/>
          <w:numId w:val="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Flexible or “whatever-it-takes” expenditures</w:t>
      </w:r>
    </w:p>
    <w:p w:rsidRPr="004F38F4" w:rsidR="004F38F4" w:rsidP="004F38F4" w:rsidRDefault="004F38F4" w14:paraId="14065DF4" w14:textId="4DE63FFD">
      <w:pPr>
        <w:numPr>
          <w:ilvl w:val="0"/>
          <w:numId w:val="2"/>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Other non-clinical supports funded by County</w:t>
      </w:r>
    </w:p>
    <w:p w:rsidRPr="004F38F4" w:rsidR="004F38F4" w:rsidP="004F38F4" w:rsidRDefault="004F38F4" w14:paraId="1C019AB3" w14:textId="696D9D7A">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Such expenditures must be tracked at the individual level in accordance with County</w:t>
      </w:r>
      <w:r w:rsidR="00312E60">
        <w:rPr>
          <w:rFonts w:ascii="Milligram" w:hAnsi="Milligram" w:eastAsia="Times New Roman" w:cs="Times New Roman"/>
          <w:kern w:val="0"/>
          <w:sz w:val="22"/>
          <w:szCs w:val="22"/>
          <w14:ligatures w14:val="none"/>
        </w:rPr>
        <w:t>-issued</w:t>
      </w:r>
      <w:r w:rsidRPr="004F38F4">
        <w:rPr>
          <w:rFonts w:ascii="Milligram" w:hAnsi="Milligram" w:eastAsia="Times New Roman" w:cs="Times New Roman"/>
          <w:kern w:val="0"/>
          <w:sz w:val="22"/>
          <w:szCs w:val="22"/>
          <w14:ligatures w14:val="none"/>
        </w:rPr>
        <w:t xml:space="preserve"> ISL reporting specifications.</w:t>
      </w:r>
    </w:p>
    <w:p w:rsidRPr="004F38F4" w:rsidR="004F38F4" w:rsidP="61D76632" w:rsidRDefault="1D11D5C0" w14:paraId="049890DC" w14:textId="2DFFE1D2">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6</w:t>
      </w:r>
      <w:r w:rsidRPr="004F38F4" w:rsidR="4A98ED2A">
        <w:rPr>
          <w:rFonts w:ascii="Milligram" w:hAnsi="Milligram" w:eastAsia="Times New Roman" w:cs="Times New Roman"/>
          <w:b/>
          <w:bCs/>
          <w:kern w:val="0"/>
          <w:sz w:val="22"/>
          <w:szCs w:val="22"/>
          <w14:ligatures w14:val="none"/>
        </w:rPr>
        <w:t>. Data Collection and Documentation</w:t>
      </w:r>
    </w:p>
    <w:p w:rsidRPr="009B0BA4" w:rsidR="009B0BA4" w:rsidP="41857428" w:rsidRDefault="009B0BA4" w14:paraId="27DA029E" w14:textId="68EDE069">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 xml:space="preserve">Contractor shall collect and maintain complete and accurate person-level documentation sufficient to support </w:t>
      </w:r>
      <w:r w:rsidRPr="009B0BA4" w:rsidR="674973F4">
        <w:rPr>
          <w:rFonts w:ascii="Milligram" w:hAnsi="Milligram" w:eastAsia="Times New Roman" w:cs="Times New Roman"/>
          <w:kern w:val="0"/>
          <w:sz w:val="22"/>
          <w:szCs w:val="22"/>
          <w14:ligatures w14:val="none"/>
        </w:rPr>
        <w:t xml:space="preserve">County </w:t>
      </w:r>
      <w:r w:rsidRPr="009B0BA4">
        <w:rPr>
          <w:rFonts w:ascii="Milligram" w:hAnsi="Milligram" w:eastAsia="Times New Roman" w:cs="Times New Roman"/>
          <w:kern w:val="0"/>
          <w:sz w:val="22"/>
          <w:szCs w:val="22"/>
          <w14:ligatures w14:val="none"/>
        </w:rPr>
        <w:t>ISL reporting</w:t>
      </w:r>
      <w:r w:rsidR="003B55B5">
        <w:rPr>
          <w:rFonts w:ascii="Milligram" w:hAnsi="Milligram" w:eastAsia="Times New Roman" w:cs="Times New Roman"/>
          <w:kern w:val="0"/>
          <w:sz w:val="22"/>
          <w:szCs w:val="22"/>
          <w14:ligatures w14:val="none"/>
        </w:rPr>
        <w:t xml:space="preserve"> obligations</w:t>
      </w:r>
      <w:r w:rsidRPr="009B0BA4">
        <w:rPr>
          <w:rFonts w:ascii="Milligram" w:hAnsi="Milligram" w:eastAsia="Times New Roman" w:cs="Times New Roman"/>
          <w:kern w:val="0"/>
          <w:sz w:val="22"/>
          <w:szCs w:val="22"/>
          <w14:ligatures w14:val="none"/>
        </w:rPr>
        <w:t>, including:</w:t>
      </w:r>
    </w:p>
    <w:p w:rsidRPr="009B0BA4" w:rsidR="009B0BA4" w:rsidP="009B0BA4" w:rsidRDefault="009B0BA4" w14:paraId="71A31EB1" w14:textId="20FD14E2">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Client identifier consistent with County specifications</w:t>
      </w:r>
    </w:p>
    <w:p w:rsidRPr="009B0BA4" w:rsidR="009B0BA4" w:rsidP="009B0BA4" w:rsidRDefault="009B0BA4" w14:paraId="19DD6E74" w14:textId="2816D4C1">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Required demographic elements</w:t>
      </w:r>
    </w:p>
    <w:p w:rsidRPr="009B0BA4" w:rsidR="009B0BA4" w:rsidP="009B0BA4" w:rsidRDefault="009B0BA4" w14:paraId="5EE31F3F" w14:textId="0EECC1DD">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Date(s) of service or support</w:t>
      </w:r>
    </w:p>
    <w:p w:rsidRPr="009B0BA4" w:rsidR="009B0BA4" w:rsidP="009B0BA4" w:rsidRDefault="009B0BA4" w14:paraId="4A329C30" w14:textId="2BD5F548">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Type of service, activity, or expenditure</w:t>
      </w:r>
    </w:p>
    <w:p w:rsidRPr="009B0BA4" w:rsidR="009B0BA4" w:rsidP="009B0BA4" w:rsidRDefault="009B0BA4" w14:paraId="129EB149" w14:textId="4A2F9543">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Location or setting</w:t>
      </w:r>
    </w:p>
    <w:p w:rsidRPr="009B0BA4" w:rsidR="009B0BA4" w:rsidP="009B0BA4" w:rsidRDefault="009B0BA4" w14:paraId="6D03FACF" w14:textId="3F95E200">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Funding source designation</w:t>
      </w:r>
    </w:p>
    <w:p w:rsidRPr="009B0BA4" w:rsidR="009B0BA4" w:rsidP="009B0BA4" w:rsidRDefault="009B0BA4" w14:paraId="4CB9C75E" w14:textId="740BF064">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Units, duration, or amount of expenditure (as applicable)</w:t>
      </w:r>
    </w:p>
    <w:p w:rsidRPr="009B0BA4" w:rsidR="009B0BA4" w:rsidP="009B0BA4" w:rsidRDefault="009B0BA4" w14:paraId="0E2237D8" w14:textId="091216BB">
      <w:pPr>
        <w:numPr>
          <w:ilvl w:val="0"/>
          <w:numId w:val="33"/>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t>Any additional data elements required by County or DHCS</w:t>
      </w:r>
    </w:p>
    <w:p w:rsidRPr="009B0BA4" w:rsidR="009B0BA4" w:rsidP="1FF4BB75" w:rsidRDefault="009B0BA4" w14:paraId="51C51303" w14:textId="77777777">
      <w:pPr>
        <w:spacing w:before="100" w:beforeAutospacing="on" w:after="100" w:afterAutospacing="on" w:line="240" w:lineRule="auto"/>
        <w:outlineLvl w:val="1"/>
        <w:rPr>
          <w:rFonts w:ascii="Milligram" w:hAnsi="Milligram" w:eastAsia="Times New Roman" w:cs="Times New Roman"/>
          <w:kern w:val="0"/>
          <w:sz w:val="22"/>
          <w:szCs w:val="22"/>
          <w14:ligatures w14:val="none"/>
        </w:rPr>
      </w:pPr>
      <w:r w:rsidRPr="009B0BA4" w:rsidR="28EAFADA">
        <w:rPr>
          <w:rFonts w:ascii="Milligram" w:hAnsi="Milligram" w:eastAsia="Times New Roman" w:cs="Times New Roman"/>
          <w:kern w:val="0"/>
          <w:sz w:val="22"/>
          <w:szCs w:val="22"/>
          <w14:ligatures w14:val="none"/>
        </w:rPr>
        <w:t xml:space="preserve">County may update required data elements and documentation standards consistent with DHCS guidance. </w:t>
      </w:r>
      <w:bookmarkStart w:name="_Int_WpwbUU1y" w:id="547537173"/>
      <w:r w:rsidRPr="009B0BA4" w:rsidR="28EAFADA">
        <w:rPr>
          <w:rFonts w:ascii="Milligram" w:hAnsi="Milligram" w:eastAsia="Times New Roman" w:cs="Times New Roman"/>
          <w:kern w:val="0"/>
          <w:sz w:val="22"/>
          <w:szCs w:val="22"/>
          <w14:ligatures w14:val="none"/>
        </w:rPr>
        <w:t>Contractor</w:t>
      </w:r>
      <w:bookmarkEnd w:id="547537173"/>
      <w:r w:rsidRPr="009B0BA4" w:rsidR="28EAFADA">
        <w:rPr>
          <w:rFonts w:ascii="Milligram" w:hAnsi="Milligram" w:eastAsia="Times New Roman" w:cs="Times New Roman"/>
          <w:kern w:val="0"/>
          <w:sz w:val="22"/>
          <w:szCs w:val="22"/>
          <w14:ligatures w14:val="none"/>
        </w:rPr>
        <w:t xml:space="preserve"> shall implement such updates </w:t>
      </w:r>
      <w:r w:rsidRPr="009B0BA4" w:rsidR="28EAFADA">
        <w:rPr>
          <w:rFonts w:ascii="Milligram" w:hAnsi="Milligram" w:eastAsia="Times New Roman" w:cs="Times New Roman"/>
          <w:kern w:val="0"/>
          <w:sz w:val="22"/>
          <w:szCs w:val="22"/>
          <w14:ligatures w14:val="none"/>
        </w:rPr>
        <w:t>in accordance with</w:t>
      </w:r>
      <w:r w:rsidRPr="009B0BA4" w:rsidR="28EAFADA">
        <w:rPr>
          <w:rFonts w:ascii="Milligram" w:hAnsi="Milligram" w:eastAsia="Times New Roman" w:cs="Times New Roman"/>
          <w:kern w:val="0"/>
          <w:sz w:val="22"/>
          <w:szCs w:val="22"/>
          <w14:ligatures w14:val="none"/>
        </w:rPr>
        <w:t xml:space="preserve"> County-issued instructions.</w:t>
      </w:r>
    </w:p>
    <w:p w:rsidRPr="009B0BA4" w:rsidR="009B0BA4" w:rsidP="009B0BA4" w:rsidRDefault="009B0BA4" w14:paraId="1077471D" w14:textId="34E575B8">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9B0BA4">
        <w:rPr>
          <w:rFonts w:ascii="Milligram" w:hAnsi="Milligram" w:eastAsia="Times New Roman" w:cs="Times New Roman"/>
          <w:kern w:val="0"/>
          <w:sz w:val="22"/>
          <w:szCs w:val="22"/>
          <w14:ligatures w14:val="none"/>
        </w:rPr>
        <w:lastRenderedPageBreak/>
        <w:t xml:space="preserve">Contractor shall ensure all submitted ISL data is complete, accurate, and maintained in a manner sufficient to support County and DHCS reporting </w:t>
      </w:r>
      <w:r w:rsidR="00C40D8C">
        <w:rPr>
          <w:rFonts w:ascii="Milligram" w:hAnsi="Milligram" w:eastAsia="Times New Roman" w:cs="Times New Roman"/>
          <w:kern w:val="0"/>
          <w:sz w:val="22"/>
          <w:szCs w:val="22"/>
          <w14:ligatures w14:val="none"/>
        </w:rPr>
        <w:t xml:space="preserve">and oversight </w:t>
      </w:r>
      <w:r w:rsidRPr="009B0BA4">
        <w:rPr>
          <w:rFonts w:ascii="Milligram" w:hAnsi="Milligram" w:eastAsia="Times New Roman" w:cs="Times New Roman"/>
          <w:kern w:val="0"/>
          <w:sz w:val="22"/>
          <w:szCs w:val="22"/>
          <w14:ligatures w14:val="none"/>
        </w:rPr>
        <w:t>requirements.</w:t>
      </w:r>
    </w:p>
    <w:p w:rsidRPr="004F38F4" w:rsidR="004F38F4" w:rsidP="61D76632" w:rsidRDefault="23E692EB" w14:paraId="23C9C1CC" w14:textId="7CF0E510">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7</w:t>
      </w:r>
      <w:r w:rsidRPr="004F38F4" w:rsidR="4A98ED2A">
        <w:rPr>
          <w:rFonts w:ascii="Milligram" w:hAnsi="Milligram" w:eastAsia="Times New Roman" w:cs="Times New Roman"/>
          <w:b/>
          <w:bCs/>
          <w:kern w:val="0"/>
          <w:sz w:val="22"/>
          <w:szCs w:val="22"/>
          <w14:ligatures w14:val="none"/>
        </w:rPr>
        <w:t>. Data Submission Requirements</w:t>
      </w:r>
    </w:p>
    <w:p w:rsidRPr="007379A5" w:rsidR="007379A5" w:rsidP="007379A5" w:rsidRDefault="007379A5" w14:paraId="5F6A7B97" w14:textId="77777777">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7379A5">
        <w:rPr>
          <w:rFonts w:ascii="Milligram" w:hAnsi="Milligram" w:eastAsia="Times New Roman" w:cs="Times New Roman"/>
          <w:kern w:val="0"/>
          <w:sz w:val="22"/>
          <w:szCs w:val="22"/>
          <w14:ligatures w14:val="none"/>
        </w:rPr>
        <w:t>Contractor shall:</w:t>
      </w:r>
    </w:p>
    <w:p w:rsidRPr="007379A5" w:rsidR="007379A5" w:rsidP="007379A5" w:rsidRDefault="007379A5" w14:paraId="13144366" w14:textId="77777777">
      <w:pPr>
        <w:numPr>
          <w:ilvl w:val="0"/>
          <w:numId w:val="7"/>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7379A5">
        <w:rPr>
          <w:rFonts w:ascii="Milligram" w:hAnsi="Milligram" w:eastAsia="Times New Roman" w:cs="Times New Roman"/>
          <w:kern w:val="0"/>
          <w:sz w:val="22"/>
          <w:szCs w:val="22"/>
          <w14:ligatures w14:val="none"/>
        </w:rPr>
        <w:t xml:space="preserve">Submit ISL data in the form, format, and manner specified by </w:t>
      </w:r>
      <w:proofErr w:type="gramStart"/>
      <w:r w:rsidRPr="007379A5">
        <w:rPr>
          <w:rFonts w:ascii="Milligram" w:hAnsi="Milligram" w:eastAsia="Times New Roman" w:cs="Times New Roman"/>
          <w:kern w:val="0"/>
          <w:sz w:val="22"/>
          <w:szCs w:val="22"/>
          <w14:ligatures w14:val="none"/>
        </w:rPr>
        <w:t>County;</w:t>
      </w:r>
      <w:proofErr w:type="gramEnd"/>
    </w:p>
    <w:p w:rsidRPr="007379A5" w:rsidR="007379A5" w:rsidP="007379A5" w:rsidRDefault="007379A5" w14:paraId="0B6A56FB" w14:textId="77777777">
      <w:pPr>
        <w:numPr>
          <w:ilvl w:val="0"/>
          <w:numId w:val="7"/>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7379A5">
        <w:rPr>
          <w:rFonts w:ascii="Milligram" w:hAnsi="Milligram" w:eastAsia="Times New Roman" w:cs="Times New Roman"/>
          <w:kern w:val="0"/>
          <w:sz w:val="22"/>
          <w:szCs w:val="22"/>
          <w14:ligatures w14:val="none"/>
        </w:rPr>
        <w:t xml:space="preserve">Use County-designated electronic systems, templates, or data exchange </w:t>
      </w:r>
      <w:proofErr w:type="gramStart"/>
      <w:r w:rsidRPr="007379A5">
        <w:rPr>
          <w:rFonts w:ascii="Milligram" w:hAnsi="Milligram" w:eastAsia="Times New Roman" w:cs="Times New Roman"/>
          <w:kern w:val="0"/>
          <w:sz w:val="22"/>
          <w:szCs w:val="22"/>
          <w14:ligatures w14:val="none"/>
        </w:rPr>
        <w:t>processes;</w:t>
      </w:r>
      <w:proofErr w:type="gramEnd"/>
    </w:p>
    <w:p w:rsidRPr="007379A5" w:rsidR="007379A5" w:rsidP="41857428" w:rsidRDefault="007379A5" w14:paraId="09979422" w14:textId="7F5A7C9E">
      <w:pPr>
        <w:numPr>
          <w:ilvl w:val="0"/>
          <w:numId w:val="7"/>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7379A5">
        <w:rPr>
          <w:rFonts w:ascii="Milligram" w:hAnsi="Milligram" w:eastAsia="Times New Roman" w:cs="Times New Roman"/>
          <w:kern w:val="0"/>
          <w:sz w:val="22"/>
          <w:szCs w:val="22"/>
          <w14:ligatures w14:val="none"/>
        </w:rPr>
        <w:t>Comply with established submission timelines and reporting cycles;</w:t>
      </w:r>
      <w:r w:rsidR="00A215EF">
        <w:rPr>
          <w:rFonts w:ascii="Milligram" w:hAnsi="Milligram" w:eastAsia="Times New Roman" w:cs="Times New Roman"/>
          <w:kern w:val="0"/>
          <w:sz w:val="22"/>
          <w:szCs w:val="22"/>
          <w14:ligatures w14:val="none"/>
        </w:rPr>
        <w:t xml:space="preserve"> and</w:t>
      </w:r>
    </w:p>
    <w:p w:rsidRPr="007379A5" w:rsidR="007379A5" w:rsidP="007379A5" w:rsidRDefault="007379A5" w14:paraId="171A91A1" w14:textId="77777777">
      <w:pPr>
        <w:numPr>
          <w:ilvl w:val="0"/>
          <w:numId w:val="7"/>
        </w:num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7379A5">
        <w:rPr>
          <w:rFonts w:ascii="Milligram" w:hAnsi="Milligram" w:eastAsia="Times New Roman" w:cs="Times New Roman"/>
          <w:kern w:val="0"/>
          <w:sz w:val="22"/>
          <w:szCs w:val="22"/>
          <w14:ligatures w14:val="none"/>
        </w:rPr>
        <w:t>Correct identified data deficiencies within timelines specified by County.</w:t>
      </w:r>
    </w:p>
    <w:p w:rsidRPr="007379A5" w:rsidR="007379A5" w:rsidP="1FF4BB75" w:rsidRDefault="007379A5" w14:paraId="71518695" w14:textId="19A7F602">
      <w:pPr>
        <w:spacing w:before="100" w:beforeAutospacing="on" w:after="100" w:afterAutospacing="on" w:line="240" w:lineRule="auto"/>
        <w:outlineLvl w:val="1"/>
        <w:rPr>
          <w:rFonts w:ascii="Milligram" w:hAnsi="Milligram" w:eastAsia="Times New Roman" w:cs="Times New Roman"/>
          <w:kern w:val="0"/>
          <w:sz w:val="22"/>
          <w:szCs w:val="22"/>
          <w14:ligatures w14:val="none"/>
        </w:rPr>
      </w:pPr>
      <w:r w:rsidRPr="007379A5" w:rsidR="78B810E3">
        <w:rPr>
          <w:rFonts w:ascii="Milligram" w:hAnsi="Milligram" w:eastAsia="Times New Roman" w:cs="Times New Roman"/>
          <w:kern w:val="0"/>
          <w:sz w:val="22"/>
          <w:szCs w:val="22"/>
          <w14:ligatures w14:val="none"/>
        </w:rPr>
        <w:t xml:space="preserve">County may </w:t>
      </w:r>
      <w:r w:rsidRPr="007379A5" w:rsidR="78B810E3">
        <w:rPr>
          <w:rFonts w:ascii="Milligram" w:hAnsi="Milligram" w:eastAsia="Times New Roman" w:cs="Times New Roman"/>
          <w:kern w:val="0"/>
          <w:sz w:val="22"/>
          <w:szCs w:val="22"/>
          <w14:ligatures w14:val="none"/>
        </w:rPr>
        <w:t xml:space="preserve">modify</w:t>
      </w:r>
      <w:r w:rsidRPr="007379A5" w:rsidR="78B810E3">
        <w:rPr>
          <w:rFonts w:ascii="Milligram" w:hAnsi="Milligram" w:eastAsia="Times New Roman" w:cs="Times New Roman"/>
          <w:kern w:val="0"/>
          <w:sz w:val="22"/>
          <w:szCs w:val="22"/>
          <w14:ligatures w14:val="none"/>
        </w:rPr>
        <w:t xml:space="preserve"> </w:t>
      </w:r>
      <w:r w:rsidR="591CDD76">
        <w:rPr>
          <w:rFonts w:ascii="Milligram" w:hAnsi="Milligram" w:eastAsia="Times New Roman" w:cs="Times New Roman"/>
          <w:kern w:val="0"/>
          <w:sz w:val="22"/>
          <w:szCs w:val="22"/>
          <w14:ligatures w14:val="none"/>
        </w:rPr>
        <w:t>reporting</w:t>
      </w:r>
      <w:r w:rsidRPr="007379A5" w:rsidR="78B810E3">
        <w:rPr>
          <w:rFonts w:ascii="Milligram" w:hAnsi="Milligram" w:eastAsia="Times New Roman" w:cs="Times New Roman"/>
          <w:kern w:val="0"/>
          <w:sz w:val="22"/>
          <w:szCs w:val="22"/>
          <w14:ligatures w14:val="none"/>
        </w:rPr>
        <w:t xml:space="preserve"> specifications or technical instructions as necessary to </w:t>
      </w:r>
      <w:r w:rsidRPr="007379A5" w:rsidR="78B810E3">
        <w:rPr>
          <w:rFonts w:ascii="Milligram" w:hAnsi="Milligram" w:eastAsia="Times New Roman" w:cs="Times New Roman"/>
          <w:kern w:val="0"/>
          <w:sz w:val="22"/>
          <w:szCs w:val="22"/>
          <w14:ligatures w14:val="none"/>
        </w:rPr>
        <w:t xml:space="preserve">comply with</w:t>
      </w:r>
      <w:r w:rsidRPr="007379A5" w:rsidR="78B810E3">
        <w:rPr>
          <w:rFonts w:ascii="Milligram" w:hAnsi="Milligram" w:eastAsia="Times New Roman" w:cs="Times New Roman"/>
          <w:kern w:val="0"/>
          <w:sz w:val="22"/>
          <w:szCs w:val="22"/>
          <w14:ligatures w14:val="none"/>
        </w:rPr>
        <w:t xml:space="preserve"> DHCS requirements. Such updates shall be binding upon </w:t>
      </w:r>
      <w:bookmarkStart w:name="_Int_AtfELxev" w:id="681981296"/>
      <w:r w:rsidRPr="007379A5" w:rsidR="78B810E3">
        <w:rPr>
          <w:rFonts w:ascii="Milligram" w:hAnsi="Milligram" w:eastAsia="Times New Roman" w:cs="Times New Roman"/>
          <w:kern w:val="0"/>
          <w:sz w:val="22"/>
          <w:szCs w:val="22"/>
          <w14:ligatures w14:val="none"/>
        </w:rPr>
        <w:t xml:space="preserve">Contractor</w:t>
      </w:r>
      <w:bookmarkEnd w:id="681981296"/>
      <w:r w:rsidRPr="007379A5" w:rsidR="78B810E3">
        <w:rPr>
          <w:rFonts w:ascii="Milligram" w:hAnsi="Milligram" w:eastAsia="Times New Roman" w:cs="Times New Roman"/>
          <w:kern w:val="0"/>
          <w:sz w:val="22"/>
          <w:szCs w:val="22"/>
          <w14:ligatures w14:val="none"/>
        </w:rPr>
        <w:t xml:space="preserve"> upon issuance</w:t>
      </w:r>
      <w:r w:rsidR="7C5493AF">
        <w:rPr>
          <w:rFonts w:ascii="Milligram" w:hAnsi="Milligram" w:eastAsia="Times New Roman" w:cs="Times New Roman"/>
          <w:kern w:val="0"/>
          <w:sz w:val="22"/>
          <w:szCs w:val="22"/>
          <w14:ligatures w14:val="none"/>
        </w:rPr>
        <w:t xml:space="preserve">. </w:t>
      </w:r>
    </w:p>
    <w:p w:rsidRPr="004F38F4" w:rsidR="004F38F4" w:rsidP="00A23893" w:rsidRDefault="16C37FD2" w14:paraId="4DC40C13" w14:textId="55A238FA">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8</w:t>
      </w:r>
      <w:r w:rsidRPr="004F38F4" w:rsidR="004F38F4">
        <w:rPr>
          <w:rFonts w:ascii="Milligram" w:hAnsi="Milligram" w:eastAsia="Times New Roman" w:cs="Times New Roman"/>
          <w:b/>
          <w:bCs/>
          <w:kern w:val="0"/>
          <w:sz w:val="22"/>
          <w:szCs w:val="22"/>
          <w14:ligatures w14:val="none"/>
        </w:rPr>
        <w:t>. Compliance with DHCS and County Guidance</w:t>
      </w:r>
    </w:p>
    <w:p w:rsidR="00FC6975" w:rsidP="004F38F4" w:rsidRDefault="004F38F4" w14:paraId="2114E508" w14:textId="77777777">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 xml:space="preserve">Contractor shall comply with all current and future BHSA and ISL-related reporting requirements, including DHCS guidance, BHINs, SPAs, County Provider Manual provisions, and County-issued technical instructions. </w:t>
      </w:r>
    </w:p>
    <w:p w:rsidRPr="004F38F4" w:rsidR="004F38F4" w:rsidP="004F38F4" w:rsidRDefault="004F38F4" w14:paraId="062EC863" w14:textId="71F6B89A">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Updated requirements shall be binding upon their effective date.</w:t>
      </w:r>
    </w:p>
    <w:p w:rsidRPr="004F38F4" w:rsidR="004F38F4" w:rsidP="00A23893" w:rsidRDefault="69B760A2" w14:paraId="4BCA297F" w14:textId="6ED2B8F5">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9</w:t>
      </w:r>
      <w:r w:rsidRPr="004F38F4" w:rsidR="004F38F4">
        <w:rPr>
          <w:rFonts w:ascii="Milligram" w:hAnsi="Milligram" w:eastAsia="Times New Roman" w:cs="Times New Roman"/>
          <w:b/>
          <w:bCs/>
          <w:kern w:val="0"/>
          <w:sz w:val="22"/>
          <w:szCs w:val="22"/>
          <w14:ligatures w14:val="none"/>
        </w:rPr>
        <w:t>. Systems Capability</w:t>
      </w:r>
    </w:p>
    <w:p w:rsidRPr="004F38F4" w:rsidR="004F38F4" w:rsidP="1FF4BB75" w:rsidRDefault="004F38F4" w14:paraId="0D3CF331" w14:textId="3D40CBA5">
      <w:pPr>
        <w:spacing w:before="100" w:beforeAutospacing="on" w:after="100" w:afterAutospacing="on" w:line="240" w:lineRule="auto"/>
        <w:outlineLvl w:val="1"/>
        <w:rPr>
          <w:rFonts w:ascii="Milligram" w:hAnsi="Milligram" w:eastAsia="Times New Roman" w:cs="Times New Roman"/>
          <w:kern w:val="0"/>
          <w:sz w:val="22"/>
          <w:szCs w:val="22"/>
          <w14:ligatures w14:val="none"/>
        </w:rPr>
      </w:pPr>
      <w:bookmarkStart w:name="_Int_amPJ3mxz" w:id="1725812953"/>
      <w:r w:rsidRPr="004F38F4" w:rsidR="12149F14">
        <w:rPr>
          <w:rFonts w:ascii="Milligram" w:hAnsi="Milligram" w:eastAsia="Times New Roman" w:cs="Times New Roman"/>
          <w:kern w:val="0"/>
          <w:sz w:val="22"/>
          <w:szCs w:val="22"/>
          <w14:ligatures w14:val="none"/>
        </w:rPr>
        <w:t>Contractor</w:t>
      </w:r>
      <w:bookmarkEnd w:id="1725812953"/>
      <w:r w:rsidRPr="004F38F4" w:rsidR="12149F14">
        <w:rPr>
          <w:rFonts w:ascii="Milligram" w:hAnsi="Milligram" w:eastAsia="Times New Roman" w:cs="Times New Roman"/>
          <w:kern w:val="0"/>
          <w:sz w:val="22"/>
          <w:szCs w:val="22"/>
          <w14:ligatures w14:val="none"/>
        </w:rPr>
        <w:t xml:space="preserve"> shall </w:t>
      </w:r>
      <w:r w:rsidRPr="004F38F4" w:rsidR="12149F14">
        <w:rPr>
          <w:rFonts w:ascii="Milligram" w:hAnsi="Milligram" w:eastAsia="Times New Roman" w:cs="Times New Roman"/>
          <w:kern w:val="0"/>
          <w:sz w:val="22"/>
          <w:szCs w:val="22"/>
          <w14:ligatures w14:val="none"/>
        </w:rPr>
        <w:t>maintain</w:t>
      </w:r>
      <w:r w:rsidRPr="004F38F4" w:rsidR="12149F14">
        <w:rPr>
          <w:rFonts w:ascii="Milligram" w:hAnsi="Milligram" w:eastAsia="Times New Roman" w:cs="Times New Roman"/>
          <w:kern w:val="0"/>
          <w:sz w:val="22"/>
          <w:szCs w:val="22"/>
          <w14:ligatures w14:val="none"/>
        </w:rPr>
        <w:t xml:space="preserve"> systems capable of capturing, storing, and transmitting required ISL data elements </w:t>
      </w:r>
      <w:r w:rsidRPr="004F38F4" w:rsidR="12149F14">
        <w:rPr>
          <w:rFonts w:ascii="Milligram" w:hAnsi="Milligram" w:eastAsia="Times New Roman" w:cs="Times New Roman"/>
          <w:kern w:val="0"/>
          <w:sz w:val="22"/>
          <w:szCs w:val="22"/>
          <w14:ligatures w14:val="none"/>
        </w:rPr>
        <w:t>in accordance with</w:t>
      </w:r>
      <w:r w:rsidRPr="004F38F4" w:rsidR="12149F14">
        <w:rPr>
          <w:rFonts w:ascii="Milligram" w:hAnsi="Milligram" w:eastAsia="Times New Roman" w:cs="Times New Roman"/>
          <w:kern w:val="0"/>
          <w:sz w:val="22"/>
          <w:szCs w:val="22"/>
          <w14:ligatures w14:val="none"/>
        </w:rPr>
        <w:t xml:space="preserve"> County specifications.</w:t>
      </w:r>
    </w:p>
    <w:p w:rsidRPr="004F38F4" w:rsidR="004F38F4" w:rsidP="00A23893" w:rsidRDefault="43FA2D2A" w14:paraId="764A4550" w14:textId="373677D3">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10</w:t>
      </w:r>
      <w:r w:rsidRPr="004F38F4" w:rsidR="004F38F4">
        <w:rPr>
          <w:rFonts w:ascii="Milligram" w:hAnsi="Milligram" w:eastAsia="Times New Roman" w:cs="Times New Roman"/>
          <w:b/>
          <w:bCs/>
          <w:kern w:val="0"/>
          <w:sz w:val="22"/>
          <w:szCs w:val="22"/>
          <w14:ligatures w14:val="none"/>
        </w:rPr>
        <w:t>. Monitoring, Audit, and Record Retention</w:t>
      </w:r>
    </w:p>
    <w:p w:rsidRPr="004F38F4" w:rsidR="004F38F4" w:rsidP="004F38F4" w:rsidRDefault="004F38F4" w14:paraId="1A51F5D7" w14:textId="275722D8">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Contractor shall retain documentation supporting ISL-reported services and expenditures in accordance with applicable record retention requirements and shall make such records available to County, DHCS, or other authorized entities upon request.</w:t>
      </w:r>
    </w:p>
    <w:p w:rsidRPr="004F38F4" w:rsidR="004F38F4" w:rsidP="004F38F4" w:rsidRDefault="004F38F4" w14:paraId="1FDDFBC8" w14:textId="4EACA9EA">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These obligations shall survive termination of the Agreement for audit</w:t>
      </w:r>
      <w:r w:rsidR="00F05F4C">
        <w:rPr>
          <w:rFonts w:ascii="Milligram" w:hAnsi="Milligram" w:eastAsia="Times New Roman" w:cs="Times New Roman"/>
          <w:kern w:val="0"/>
          <w:sz w:val="22"/>
          <w:szCs w:val="22"/>
          <w14:ligatures w14:val="none"/>
        </w:rPr>
        <w:t xml:space="preserve"> and record retention</w:t>
      </w:r>
      <w:r w:rsidRPr="004F38F4">
        <w:rPr>
          <w:rFonts w:ascii="Milligram" w:hAnsi="Milligram" w:eastAsia="Times New Roman" w:cs="Times New Roman"/>
          <w:kern w:val="0"/>
          <w:sz w:val="22"/>
          <w:szCs w:val="22"/>
          <w14:ligatures w14:val="none"/>
        </w:rPr>
        <w:t xml:space="preserve"> purposes.</w:t>
      </w:r>
    </w:p>
    <w:p w:rsidRPr="004F38F4" w:rsidR="004F38F4" w:rsidP="00A23893" w:rsidRDefault="004F38F4" w14:paraId="2210EAB8" w14:textId="7ED57608">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1</w:t>
      </w:r>
      <w:r w:rsidRPr="004F38F4" w:rsidR="67302532">
        <w:rPr>
          <w:rFonts w:ascii="Milligram" w:hAnsi="Milligram" w:eastAsia="Times New Roman" w:cs="Times New Roman"/>
          <w:b/>
          <w:bCs/>
          <w:kern w:val="0"/>
          <w:sz w:val="22"/>
          <w:szCs w:val="22"/>
          <w14:ligatures w14:val="none"/>
        </w:rPr>
        <w:t>1</w:t>
      </w:r>
      <w:r w:rsidRPr="004F38F4">
        <w:rPr>
          <w:rFonts w:ascii="Milligram" w:hAnsi="Milligram" w:eastAsia="Times New Roman" w:cs="Times New Roman"/>
          <w:b/>
          <w:bCs/>
          <w:kern w:val="0"/>
          <w:sz w:val="22"/>
          <w:szCs w:val="22"/>
          <w14:ligatures w14:val="none"/>
        </w:rPr>
        <w:t>. County-Specific ISL Requirements (Optional)</w:t>
      </w:r>
    </w:p>
    <w:p w:rsidRPr="004F38F4" w:rsidR="004F38F4" w:rsidP="1FF4BB75" w:rsidRDefault="004F38F4" w14:paraId="486CBDD4" w14:textId="68A8D26D">
      <w:pPr>
        <w:spacing w:before="100" w:beforeAutospacing="on" w:after="100" w:afterAutospacing="on" w:line="240" w:lineRule="auto"/>
        <w:outlineLvl w:val="1"/>
        <w:rPr>
          <w:rFonts w:ascii="Milligram" w:hAnsi="Milligram" w:eastAsia="Times New Roman" w:cs="Times New Roman"/>
          <w:kern w:val="0"/>
          <w:sz w:val="22"/>
          <w:szCs w:val="22"/>
          <w14:ligatures w14:val="none"/>
        </w:rPr>
      </w:pPr>
      <w:r w:rsidRPr="004F38F4" w:rsidR="12149F14">
        <w:rPr>
          <w:rFonts w:ascii="Milligram" w:hAnsi="Milligram" w:eastAsia="Times New Roman" w:cs="Times New Roman"/>
          <w:kern w:val="0"/>
          <w:sz w:val="22"/>
          <w:szCs w:val="22"/>
          <w14:ligatures w14:val="none"/>
        </w:rPr>
        <w:t xml:space="preserve">County may </w:t>
      </w:r>
      <w:r w:rsidRPr="004F38F4" w:rsidR="12149F14">
        <w:rPr>
          <w:rFonts w:ascii="Milligram" w:hAnsi="Milligram" w:eastAsia="Times New Roman" w:cs="Times New Roman"/>
          <w:kern w:val="0"/>
          <w:sz w:val="22"/>
          <w:szCs w:val="22"/>
          <w14:ligatures w14:val="none"/>
        </w:rPr>
        <w:t>establish</w:t>
      </w:r>
      <w:r w:rsidRPr="004F38F4" w:rsidR="12149F14">
        <w:rPr>
          <w:rFonts w:ascii="Milligram" w:hAnsi="Milligram" w:eastAsia="Times New Roman" w:cs="Times New Roman"/>
          <w:kern w:val="0"/>
          <w:sz w:val="22"/>
          <w:szCs w:val="22"/>
          <w14:ligatures w14:val="none"/>
        </w:rPr>
        <w:t xml:space="preserve"> </w:t>
      </w:r>
      <w:r w:rsidRPr="004F38F4" w:rsidR="12149F14">
        <w:rPr>
          <w:rFonts w:ascii="Milligram" w:hAnsi="Milligram" w:eastAsia="Times New Roman" w:cs="Times New Roman"/>
          <w:kern w:val="0"/>
          <w:sz w:val="22"/>
          <w:szCs w:val="22"/>
          <w14:ligatures w14:val="none"/>
        </w:rPr>
        <w:t>additional</w:t>
      </w:r>
      <w:r w:rsidRPr="004F38F4" w:rsidR="12149F14">
        <w:rPr>
          <w:rFonts w:ascii="Milligram" w:hAnsi="Milligram" w:eastAsia="Times New Roman" w:cs="Times New Roman"/>
          <w:kern w:val="0"/>
          <w:sz w:val="22"/>
          <w:szCs w:val="22"/>
          <w14:ligatures w14:val="none"/>
        </w:rPr>
        <w:t xml:space="preserve"> ISL reporting requirements consistent with BHSA and DHCS guidance, including reporting frequency, validation processes, documentation standards, implementation timelines, and escalation thresholds. Such requirements may be communicated through County-issued guidance and shall be binding upon </w:t>
      </w:r>
      <w:bookmarkStart w:name="_Int_jdPbIbu3" w:id="1354019649"/>
      <w:r w:rsidRPr="004F38F4" w:rsidR="12149F14">
        <w:rPr>
          <w:rFonts w:ascii="Milligram" w:hAnsi="Milligram" w:eastAsia="Times New Roman" w:cs="Times New Roman"/>
          <w:kern w:val="0"/>
          <w:sz w:val="22"/>
          <w:szCs w:val="22"/>
          <w14:ligatures w14:val="none"/>
        </w:rPr>
        <w:t>Contractor</w:t>
      </w:r>
      <w:bookmarkEnd w:id="1354019649"/>
      <w:r w:rsidRPr="004F38F4" w:rsidR="12149F14">
        <w:rPr>
          <w:rFonts w:ascii="Milligram" w:hAnsi="Milligram" w:eastAsia="Times New Roman" w:cs="Times New Roman"/>
          <w:kern w:val="0"/>
          <w:sz w:val="22"/>
          <w:szCs w:val="22"/>
          <w14:ligatures w14:val="none"/>
        </w:rPr>
        <w:t>.</w:t>
      </w:r>
    </w:p>
    <w:p w:rsidRPr="004F38F4" w:rsidR="004F38F4" w:rsidP="00A23893" w:rsidRDefault="004F38F4" w14:paraId="0EBB3D85" w14:textId="10794EF0">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4F38F4">
        <w:rPr>
          <w:rFonts w:ascii="Milligram" w:hAnsi="Milligram" w:eastAsia="Times New Roman" w:cs="Times New Roman"/>
          <w:b/>
          <w:bCs/>
          <w:kern w:val="0"/>
          <w:sz w:val="22"/>
          <w:szCs w:val="22"/>
          <w14:ligatures w14:val="none"/>
        </w:rPr>
        <w:t>1</w:t>
      </w:r>
      <w:r w:rsidRPr="004F38F4" w:rsidR="18BEBDD3">
        <w:rPr>
          <w:rFonts w:ascii="Milligram" w:hAnsi="Milligram" w:eastAsia="Times New Roman" w:cs="Times New Roman"/>
          <w:b/>
          <w:bCs/>
          <w:kern w:val="0"/>
          <w:sz w:val="22"/>
          <w:szCs w:val="22"/>
          <w14:ligatures w14:val="none"/>
        </w:rPr>
        <w:t>2</w:t>
      </w:r>
      <w:r w:rsidRPr="004F38F4">
        <w:rPr>
          <w:rFonts w:ascii="Milligram" w:hAnsi="Milligram" w:eastAsia="Times New Roman" w:cs="Times New Roman"/>
          <w:b/>
          <w:bCs/>
          <w:kern w:val="0"/>
          <w:sz w:val="22"/>
          <w:szCs w:val="22"/>
          <w14:ligatures w14:val="none"/>
        </w:rPr>
        <w:t>. Noncompliance and Remedies</w:t>
      </w:r>
    </w:p>
    <w:p w:rsidRPr="00D6295E" w:rsidR="005F2B79" w:rsidP="004F38F4" w:rsidRDefault="004F38F4" w14:paraId="39756398" w14:textId="1DE4B366">
      <w:pPr>
        <w:spacing w:before="100" w:beforeAutospacing="1" w:after="100" w:afterAutospacing="1" w:line="240" w:lineRule="auto"/>
        <w:outlineLvl w:val="1"/>
        <w:rPr>
          <w:rFonts w:ascii="Milligram" w:hAnsi="Milligram" w:eastAsia="Times New Roman" w:cs="Times New Roman"/>
          <w:kern w:val="0"/>
          <w:sz w:val="22"/>
          <w:szCs w:val="22"/>
          <w14:ligatures w14:val="none"/>
        </w:rPr>
      </w:pPr>
      <w:r w:rsidRPr="004F38F4">
        <w:rPr>
          <w:rFonts w:ascii="Milligram" w:hAnsi="Milligram" w:eastAsia="Times New Roman" w:cs="Times New Roman"/>
          <w:kern w:val="0"/>
          <w:sz w:val="22"/>
          <w:szCs w:val="22"/>
          <w14:ligatures w14:val="none"/>
        </w:rPr>
        <w:t>Timely and accurate ISL reporting is a required component of Contractor performance under this Agreement. Failure to comply with this Exhibit may result in corrective action and the exercise of contractual remedies available under the Agreement.</w:t>
      </w:r>
    </w:p>
    <w:sectPr w:rsidRPr="00D6295E" w:rsidR="005F2B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lligram">
    <w:altName w:val="Calibri"/>
    <w:panose1 w:val="00000000000000000000"/>
    <w:charset w:val="4D"/>
    <w:family w:val="auto"/>
    <w:notTrueType/>
    <w:pitch w:val="variable"/>
    <w:sig w:usb0="00000267" w:usb1="00000073" w:usb2="00000000" w:usb3="00000000" w:csb0="00000107" w:csb1="00000000"/>
  </w:font>
  <w:font w:name="Yu Mincho">
    <w:altName w:val="游明朝"/>
    <w:panose1 w:val="02020400000000000000"/>
    <w:charset w:val="80"/>
    <w:family w:val="roman"/>
    <w:notTrueType/>
    <w:pitch w:val="default"/>
  </w:font>
</w:fonts>
</file>

<file path=word/intelligence2.xml><?xml version="1.0" encoding="utf-8"?>
<int2:intelligence xmlns:int2="http://schemas.microsoft.com/office/intelligence/2020/intelligence">
  <int2:observations>
    <int2:bookmark int2:bookmarkName="_Int_jdPbIbu3" int2:invalidationBookmarkName="" int2:hashCode="drsjKHH3++zk9p" int2:id="lKex6Ux4">
      <int2:state int2:type="gram" int2:value="Rejected"/>
    </int2:bookmark>
    <int2:bookmark int2:bookmarkName="_Int_amPJ3mxz" int2:invalidationBookmarkName="" int2:hashCode="drsjKHH3++zk9p" int2:id="Grs9tdac">
      <int2:state int2:type="gram" int2:value="Rejected"/>
    </int2:bookmark>
    <int2:bookmark int2:bookmarkName="_Int_AtfELxev" int2:invalidationBookmarkName="" int2:hashCode="drsjKHH3++zk9p" int2:id="MqlxbckA">
      <int2:state int2:type="gram" int2:value="Rejected"/>
    </int2:bookmark>
    <int2:bookmark int2:bookmarkName="_Int_WpwbUU1y" int2:invalidationBookmarkName="" int2:hashCode="drsjKHH3++zk9p" int2:id="fiV9nBAH">
      <int2:state int2:type="gram" int2:value="Rejected"/>
    </int2:bookmark>
    <int2:bookmark int2:bookmarkName="_Int_fMzeXEiG" int2:invalidationBookmarkName="" int2:hashCode="Q0oaED29rW66x3" int2:id="BXmbS1H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FC"/>
    <w:multiLevelType w:val="multilevel"/>
    <w:tmpl w:val="B486F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251EDF"/>
    <w:multiLevelType w:val="multilevel"/>
    <w:tmpl w:val="325EC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E769DD"/>
    <w:multiLevelType w:val="multilevel"/>
    <w:tmpl w:val="155A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64BA9"/>
    <w:multiLevelType w:val="multilevel"/>
    <w:tmpl w:val="AA8A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553FB"/>
    <w:multiLevelType w:val="multilevel"/>
    <w:tmpl w:val="102E1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115946"/>
    <w:multiLevelType w:val="multilevel"/>
    <w:tmpl w:val="48208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0F1837"/>
    <w:multiLevelType w:val="multilevel"/>
    <w:tmpl w:val="3132A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C34A26"/>
    <w:multiLevelType w:val="multilevel"/>
    <w:tmpl w:val="94283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8D613E"/>
    <w:multiLevelType w:val="multilevel"/>
    <w:tmpl w:val="97924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8620A82"/>
    <w:multiLevelType w:val="multilevel"/>
    <w:tmpl w:val="BE0E9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755941"/>
    <w:multiLevelType w:val="multilevel"/>
    <w:tmpl w:val="DACA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E6CCA"/>
    <w:multiLevelType w:val="multilevel"/>
    <w:tmpl w:val="A1386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FBA6581"/>
    <w:multiLevelType w:val="multilevel"/>
    <w:tmpl w:val="94F60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1404378"/>
    <w:multiLevelType w:val="multilevel"/>
    <w:tmpl w:val="2D6A8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4E92B37"/>
    <w:multiLevelType w:val="multilevel"/>
    <w:tmpl w:val="272C0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5FE2D40"/>
    <w:multiLevelType w:val="multilevel"/>
    <w:tmpl w:val="5DCA9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A63598F"/>
    <w:multiLevelType w:val="multilevel"/>
    <w:tmpl w:val="2894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68179A"/>
    <w:multiLevelType w:val="multilevel"/>
    <w:tmpl w:val="35707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5464A3C"/>
    <w:multiLevelType w:val="multilevel"/>
    <w:tmpl w:val="3BEE8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B803F24"/>
    <w:multiLevelType w:val="multilevel"/>
    <w:tmpl w:val="25827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E153BD0"/>
    <w:multiLevelType w:val="multilevel"/>
    <w:tmpl w:val="AB3CC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F537098"/>
    <w:multiLevelType w:val="multilevel"/>
    <w:tmpl w:val="A0684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9294831"/>
    <w:multiLevelType w:val="multilevel"/>
    <w:tmpl w:val="65304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95435E3"/>
    <w:multiLevelType w:val="hybridMultilevel"/>
    <w:tmpl w:val="105878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A244EF4"/>
    <w:multiLevelType w:val="multilevel"/>
    <w:tmpl w:val="5D04E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E2F6E60"/>
    <w:multiLevelType w:val="multilevel"/>
    <w:tmpl w:val="74DE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3C0EF8"/>
    <w:multiLevelType w:val="multilevel"/>
    <w:tmpl w:val="E64C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35A13"/>
    <w:multiLevelType w:val="multilevel"/>
    <w:tmpl w:val="A8CC4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1BB700C"/>
    <w:multiLevelType w:val="multilevel"/>
    <w:tmpl w:val="8FAC3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3C342EE"/>
    <w:multiLevelType w:val="multilevel"/>
    <w:tmpl w:val="BD9A6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A16783F"/>
    <w:multiLevelType w:val="multilevel"/>
    <w:tmpl w:val="A932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14327"/>
    <w:multiLevelType w:val="multilevel"/>
    <w:tmpl w:val="FF2A9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F3F663D"/>
    <w:multiLevelType w:val="multilevel"/>
    <w:tmpl w:val="DC1CC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FA35F52"/>
    <w:multiLevelType w:val="multilevel"/>
    <w:tmpl w:val="180AB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24480605">
    <w:abstractNumId w:val="22"/>
  </w:num>
  <w:num w:numId="2" w16cid:durableId="1128006982">
    <w:abstractNumId w:val="21"/>
  </w:num>
  <w:num w:numId="3" w16cid:durableId="119610457">
    <w:abstractNumId w:val="1"/>
  </w:num>
  <w:num w:numId="4" w16cid:durableId="129638292">
    <w:abstractNumId w:val="27"/>
  </w:num>
  <w:num w:numId="5" w16cid:durableId="1324233843">
    <w:abstractNumId w:val="7"/>
  </w:num>
  <w:num w:numId="6" w16cid:durableId="1326326652">
    <w:abstractNumId w:val="30"/>
  </w:num>
  <w:num w:numId="7" w16cid:durableId="134614420">
    <w:abstractNumId w:val="26"/>
  </w:num>
  <w:num w:numId="8" w16cid:durableId="1388604644">
    <w:abstractNumId w:val="17"/>
  </w:num>
  <w:num w:numId="9" w16cid:durableId="1390306964">
    <w:abstractNumId w:val="19"/>
  </w:num>
  <w:num w:numId="10" w16cid:durableId="139349384">
    <w:abstractNumId w:val="13"/>
  </w:num>
  <w:num w:numId="11" w16cid:durableId="1431513852">
    <w:abstractNumId w:val="3"/>
  </w:num>
  <w:num w:numId="12" w16cid:durableId="1653170678">
    <w:abstractNumId w:val="23"/>
  </w:num>
  <w:num w:numId="13" w16cid:durableId="1686127842">
    <w:abstractNumId w:val="28"/>
  </w:num>
  <w:num w:numId="14" w16cid:durableId="173152688">
    <w:abstractNumId w:val="31"/>
  </w:num>
  <w:num w:numId="15" w16cid:durableId="1735348843">
    <w:abstractNumId w:val="33"/>
  </w:num>
  <w:num w:numId="16" w16cid:durableId="1876888186">
    <w:abstractNumId w:val="32"/>
  </w:num>
  <w:num w:numId="17" w16cid:durableId="1902054545">
    <w:abstractNumId w:val="12"/>
  </w:num>
  <w:num w:numId="18" w16cid:durableId="2035422125">
    <w:abstractNumId w:val="18"/>
  </w:num>
  <w:num w:numId="19" w16cid:durableId="2073771886">
    <w:abstractNumId w:val="29"/>
  </w:num>
  <w:num w:numId="20" w16cid:durableId="2074617828">
    <w:abstractNumId w:val="0"/>
  </w:num>
  <w:num w:numId="21" w16cid:durableId="2128968694">
    <w:abstractNumId w:val="16"/>
  </w:num>
  <w:num w:numId="22" w16cid:durableId="215703410">
    <w:abstractNumId w:val="5"/>
  </w:num>
  <w:num w:numId="23" w16cid:durableId="247420372">
    <w:abstractNumId w:val="9"/>
  </w:num>
  <w:num w:numId="24" w16cid:durableId="283000232">
    <w:abstractNumId w:val="2"/>
  </w:num>
  <w:num w:numId="25" w16cid:durableId="331031306">
    <w:abstractNumId w:val="25"/>
  </w:num>
  <w:num w:numId="26" w16cid:durableId="515852620">
    <w:abstractNumId w:val="24"/>
  </w:num>
  <w:num w:numId="27" w16cid:durableId="634531672">
    <w:abstractNumId w:val="20"/>
  </w:num>
  <w:num w:numId="28" w16cid:durableId="725030986">
    <w:abstractNumId w:val="14"/>
  </w:num>
  <w:num w:numId="29" w16cid:durableId="764493864">
    <w:abstractNumId w:val="6"/>
  </w:num>
  <w:num w:numId="30" w16cid:durableId="792551698">
    <w:abstractNumId w:val="15"/>
  </w:num>
  <w:num w:numId="31" w16cid:durableId="795029801">
    <w:abstractNumId w:val="11"/>
  </w:num>
  <w:num w:numId="32" w16cid:durableId="899025887">
    <w:abstractNumId w:val="10"/>
  </w:num>
  <w:num w:numId="33" w16cid:durableId="91051398">
    <w:abstractNumId w:val="4"/>
  </w:num>
  <w:num w:numId="34" w16cid:durableId="98575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02"/>
    <w:rsid w:val="000C0F56"/>
    <w:rsid w:val="00121DB5"/>
    <w:rsid w:val="00131A2B"/>
    <w:rsid w:val="001453A9"/>
    <w:rsid w:val="001A3283"/>
    <w:rsid w:val="001B7F60"/>
    <w:rsid w:val="001C394D"/>
    <w:rsid w:val="001C52F2"/>
    <w:rsid w:val="0025367C"/>
    <w:rsid w:val="002A07DE"/>
    <w:rsid w:val="002A47DC"/>
    <w:rsid w:val="002A5E6C"/>
    <w:rsid w:val="002C363D"/>
    <w:rsid w:val="002D3D0F"/>
    <w:rsid w:val="002E1775"/>
    <w:rsid w:val="002E3A4F"/>
    <w:rsid w:val="00312E60"/>
    <w:rsid w:val="00370277"/>
    <w:rsid w:val="00396861"/>
    <w:rsid w:val="003B55B5"/>
    <w:rsid w:val="003C6287"/>
    <w:rsid w:val="00417319"/>
    <w:rsid w:val="00491EFB"/>
    <w:rsid w:val="004A7C3D"/>
    <w:rsid w:val="004C5C6B"/>
    <w:rsid w:val="004F38F4"/>
    <w:rsid w:val="00543502"/>
    <w:rsid w:val="005471A5"/>
    <w:rsid w:val="005553F9"/>
    <w:rsid w:val="00560A4D"/>
    <w:rsid w:val="005C03B6"/>
    <w:rsid w:val="005F2B79"/>
    <w:rsid w:val="00643802"/>
    <w:rsid w:val="006E3836"/>
    <w:rsid w:val="007173A9"/>
    <w:rsid w:val="007379A5"/>
    <w:rsid w:val="007A1EFC"/>
    <w:rsid w:val="007B0ECB"/>
    <w:rsid w:val="007D618A"/>
    <w:rsid w:val="0086108B"/>
    <w:rsid w:val="008E18B1"/>
    <w:rsid w:val="008F144A"/>
    <w:rsid w:val="00914273"/>
    <w:rsid w:val="009332B7"/>
    <w:rsid w:val="009B0BA4"/>
    <w:rsid w:val="009B24AA"/>
    <w:rsid w:val="009E4A63"/>
    <w:rsid w:val="009F3F11"/>
    <w:rsid w:val="00A215EF"/>
    <w:rsid w:val="00A23893"/>
    <w:rsid w:val="00A87748"/>
    <w:rsid w:val="00A903EB"/>
    <w:rsid w:val="00A934ED"/>
    <w:rsid w:val="00AF5CFF"/>
    <w:rsid w:val="00B071CA"/>
    <w:rsid w:val="00B51C5D"/>
    <w:rsid w:val="00B52670"/>
    <w:rsid w:val="00BA747C"/>
    <w:rsid w:val="00BE446F"/>
    <w:rsid w:val="00C40D8C"/>
    <w:rsid w:val="00CB4B8E"/>
    <w:rsid w:val="00CB6D52"/>
    <w:rsid w:val="00CC1348"/>
    <w:rsid w:val="00D038E6"/>
    <w:rsid w:val="00D164A0"/>
    <w:rsid w:val="00D33D45"/>
    <w:rsid w:val="00D6295E"/>
    <w:rsid w:val="00E04F0F"/>
    <w:rsid w:val="00EC307F"/>
    <w:rsid w:val="00F05F4C"/>
    <w:rsid w:val="00FC6461"/>
    <w:rsid w:val="00FC6975"/>
    <w:rsid w:val="03904E86"/>
    <w:rsid w:val="052195A8"/>
    <w:rsid w:val="067A42B0"/>
    <w:rsid w:val="06F67A18"/>
    <w:rsid w:val="08DA982A"/>
    <w:rsid w:val="0D05662E"/>
    <w:rsid w:val="101331D6"/>
    <w:rsid w:val="109E1644"/>
    <w:rsid w:val="12149F14"/>
    <w:rsid w:val="16C37FD2"/>
    <w:rsid w:val="18BEBDD3"/>
    <w:rsid w:val="1D11D5C0"/>
    <w:rsid w:val="1FF4BB75"/>
    <w:rsid w:val="22417DAD"/>
    <w:rsid w:val="23E692EB"/>
    <w:rsid w:val="28EAFADA"/>
    <w:rsid w:val="2ACCC73A"/>
    <w:rsid w:val="4000285D"/>
    <w:rsid w:val="4163D5F3"/>
    <w:rsid w:val="41857428"/>
    <w:rsid w:val="429A62DD"/>
    <w:rsid w:val="43FA2D2A"/>
    <w:rsid w:val="4A98ED2A"/>
    <w:rsid w:val="4E9F3C9B"/>
    <w:rsid w:val="4EBD141E"/>
    <w:rsid w:val="5213835B"/>
    <w:rsid w:val="55819DFC"/>
    <w:rsid w:val="55E44DA2"/>
    <w:rsid w:val="591CDD76"/>
    <w:rsid w:val="5B85E5FD"/>
    <w:rsid w:val="61D76632"/>
    <w:rsid w:val="651FEB10"/>
    <w:rsid w:val="67302532"/>
    <w:rsid w:val="674973F4"/>
    <w:rsid w:val="69B760A2"/>
    <w:rsid w:val="70434861"/>
    <w:rsid w:val="7589308E"/>
    <w:rsid w:val="78B032B1"/>
    <w:rsid w:val="78B810E3"/>
    <w:rsid w:val="7C5493AF"/>
    <w:rsid w:val="7CCCF9EA"/>
    <w:rsid w:val="7D8360ED"/>
    <w:rsid w:val="7E3CBED2"/>
    <w:rsid w:val="7E7559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6066F4"/>
  <w15:chartTrackingRefBased/>
  <w15:docId w15:val="{A4DFC439-EA2A-4034-9E62-5B62E17C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438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380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80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4380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4380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4380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4380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4380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4380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4380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4380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43802"/>
    <w:rPr>
      <w:rFonts w:eastAsiaTheme="majorEastAsia" w:cstheme="majorBidi"/>
      <w:color w:val="272727" w:themeColor="text1" w:themeTint="D8"/>
    </w:rPr>
  </w:style>
  <w:style w:type="paragraph" w:styleId="Title">
    <w:name w:val="Title"/>
    <w:basedOn w:val="Normal"/>
    <w:next w:val="Normal"/>
    <w:link w:val="TitleChar"/>
    <w:uiPriority w:val="10"/>
    <w:qFormat/>
    <w:rsid w:val="0064380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4380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4380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4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802"/>
    <w:pPr>
      <w:spacing w:before="160"/>
      <w:jc w:val="center"/>
    </w:pPr>
    <w:rPr>
      <w:i/>
      <w:iCs/>
      <w:color w:val="404040" w:themeColor="text1" w:themeTint="BF"/>
    </w:rPr>
  </w:style>
  <w:style w:type="character" w:styleId="QuoteChar" w:customStyle="1">
    <w:name w:val="Quote Char"/>
    <w:basedOn w:val="DefaultParagraphFont"/>
    <w:link w:val="Quote"/>
    <w:uiPriority w:val="29"/>
    <w:rsid w:val="00643802"/>
    <w:rPr>
      <w:i/>
      <w:iCs/>
      <w:color w:val="404040" w:themeColor="text1" w:themeTint="BF"/>
    </w:rPr>
  </w:style>
  <w:style w:type="paragraph" w:styleId="ListParagraph">
    <w:name w:val="List Paragraph"/>
    <w:basedOn w:val="Normal"/>
    <w:uiPriority w:val="34"/>
    <w:qFormat/>
    <w:rsid w:val="00643802"/>
    <w:pPr>
      <w:ind w:left="720"/>
      <w:contextualSpacing/>
    </w:pPr>
  </w:style>
  <w:style w:type="character" w:styleId="IntenseEmphasis">
    <w:name w:val="Intense Emphasis"/>
    <w:basedOn w:val="DefaultParagraphFont"/>
    <w:uiPriority w:val="21"/>
    <w:qFormat/>
    <w:rsid w:val="00643802"/>
    <w:rPr>
      <w:i/>
      <w:iCs/>
      <w:color w:val="0F4761" w:themeColor="accent1" w:themeShade="BF"/>
    </w:rPr>
  </w:style>
  <w:style w:type="paragraph" w:styleId="IntenseQuote">
    <w:name w:val="Intense Quote"/>
    <w:basedOn w:val="Normal"/>
    <w:next w:val="Normal"/>
    <w:link w:val="IntenseQuoteChar"/>
    <w:uiPriority w:val="30"/>
    <w:qFormat/>
    <w:rsid w:val="0064380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43802"/>
    <w:rPr>
      <w:i/>
      <w:iCs/>
      <w:color w:val="0F4761" w:themeColor="accent1" w:themeShade="BF"/>
    </w:rPr>
  </w:style>
  <w:style w:type="character" w:styleId="IntenseReference">
    <w:name w:val="Intense Reference"/>
    <w:basedOn w:val="DefaultParagraphFont"/>
    <w:uiPriority w:val="32"/>
    <w:qFormat/>
    <w:rsid w:val="00643802"/>
    <w:rPr>
      <w:b/>
      <w:bCs/>
      <w:smallCaps/>
      <w:color w:val="0F4761" w:themeColor="accent1" w:themeShade="BF"/>
      <w:spacing w:val="5"/>
    </w:rPr>
  </w:style>
  <w:style w:type="paragraph" w:styleId="NormalWeb">
    <w:name w:val="Normal (Web)"/>
    <w:basedOn w:val="Normal"/>
    <w:uiPriority w:val="99"/>
    <w:semiHidden/>
    <w:unhideWhenUsed/>
    <w:rsid w:val="00643802"/>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643802"/>
    <w:rPr>
      <w:b/>
      <w:bCs/>
    </w:rPr>
  </w:style>
  <w:style w:type="character" w:styleId="Emphasis">
    <w:name w:val="Emphasis"/>
    <w:basedOn w:val="DefaultParagraphFont"/>
    <w:uiPriority w:val="20"/>
    <w:qFormat/>
    <w:rsid w:val="00643802"/>
    <w:rPr>
      <w:i/>
      <w:iCs/>
    </w:rPr>
  </w:style>
  <w:style w:type="character" w:styleId="CommentReference">
    <w:name w:val="annotation reference"/>
    <w:basedOn w:val="DefaultParagraphFont"/>
    <w:uiPriority w:val="99"/>
    <w:semiHidden/>
    <w:unhideWhenUsed/>
    <w:rsid w:val="002A47DC"/>
    <w:rPr>
      <w:sz w:val="16"/>
      <w:szCs w:val="16"/>
    </w:rPr>
  </w:style>
  <w:style w:type="paragraph" w:styleId="CommentText">
    <w:name w:val="annotation text"/>
    <w:basedOn w:val="Normal"/>
    <w:link w:val="CommentTextChar"/>
    <w:uiPriority w:val="99"/>
    <w:semiHidden/>
    <w:unhideWhenUsed/>
    <w:rsid w:val="002A47DC"/>
    <w:pPr>
      <w:spacing w:line="240" w:lineRule="auto"/>
    </w:pPr>
    <w:rPr>
      <w:sz w:val="20"/>
      <w:szCs w:val="20"/>
    </w:rPr>
  </w:style>
  <w:style w:type="character" w:styleId="CommentTextChar" w:customStyle="1">
    <w:name w:val="Comment Text Char"/>
    <w:basedOn w:val="DefaultParagraphFont"/>
    <w:link w:val="CommentText"/>
    <w:uiPriority w:val="99"/>
    <w:semiHidden/>
    <w:rsid w:val="002A47DC"/>
    <w:rPr>
      <w:sz w:val="20"/>
      <w:szCs w:val="20"/>
    </w:rPr>
  </w:style>
  <w:style w:type="paragraph" w:styleId="CommentSubject">
    <w:name w:val="annotation subject"/>
    <w:basedOn w:val="CommentText"/>
    <w:next w:val="CommentText"/>
    <w:link w:val="CommentSubjectChar"/>
    <w:uiPriority w:val="99"/>
    <w:semiHidden/>
    <w:unhideWhenUsed/>
    <w:rsid w:val="002A47DC"/>
    <w:rPr>
      <w:b/>
      <w:bCs/>
    </w:rPr>
  </w:style>
  <w:style w:type="character" w:styleId="CommentSubjectChar" w:customStyle="1">
    <w:name w:val="Comment Subject Char"/>
    <w:basedOn w:val="CommentTextChar"/>
    <w:link w:val="CommentSubject"/>
    <w:uiPriority w:val="99"/>
    <w:semiHidden/>
    <w:rsid w:val="002A47DC"/>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0a24bc73bed845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D87F55C358A4CB23B544FC3081815" ma:contentTypeVersion="17" ma:contentTypeDescription="Create a new document." ma:contentTypeScope="" ma:versionID="f292e7772122f344f28490c14913472d">
  <xsd:schema xmlns:xsd="http://www.w3.org/2001/XMLSchema" xmlns:xs="http://www.w3.org/2001/XMLSchema" xmlns:p="http://schemas.microsoft.com/office/2006/metadata/properties" xmlns:ns1="http://schemas.microsoft.com/sharepoint/v3" xmlns:ns2="d82a6367-c14c-48ee-bbdd-332ea262f793" xmlns:ns3="fd9aa63c-2e74-4e0f-a016-7c8cd0075d54" targetNamespace="http://schemas.microsoft.com/office/2006/metadata/properties" ma:root="true" ma:fieldsID="696135c20409815e3aec8bef28f18ddd" ns1:_="" ns2:_="" ns3:_="">
    <xsd:import namespace="http://schemas.microsoft.com/sharepoint/v3"/>
    <xsd:import namespace="d82a6367-c14c-48ee-bbdd-332ea262f793"/>
    <xsd:import namespace="fd9aa63c-2e74-4e0f-a016-7c8cd0075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a6367-c14c-48ee-bbdd-332ea262f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aa63c-2e74-4e0f-a016-7c8cd0075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6d16cd-78d7-4787-ba95-b4fa9258c900}" ma:internalName="TaxCatchAll" ma:showField="CatchAllData" ma:web="fd9aa63c-2e74-4e0f-a016-7c8cd0075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2a6367-c14c-48ee-bbdd-332ea262f793">
      <Terms xmlns="http://schemas.microsoft.com/office/infopath/2007/PartnerControls"/>
    </lcf76f155ced4ddcb4097134ff3c332f>
    <_ip_UnifiedCompliancePolicyUIAction xmlns="http://schemas.microsoft.com/sharepoint/v3" xsi:nil="true"/>
    <TaxCatchAll xmlns="fd9aa63c-2e74-4e0f-a016-7c8cd0075d54" xsi:nil="true"/>
    <_ip_UnifiedCompliancePolicyProperties xmlns="http://schemas.microsoft.com/sharepoint/v3" xsi:nil="true"/>
    <_Flow_SignoffStatus xmlns="d82a6367-c14c-48ee-bbdd-332ea262f7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1505A-43BD-462D-8813-F6DB2A4F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a6367-c14c-48ee-bbdd-332ea262f793"/>
    <ds:schemaRef ds:uri="fd9aa63c-2e74-4e0f-a016-7c8cd0075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BBE86-EE32-4114-ABEA-B226405B50DD}">
  <ds:schemaRefs>
    <ds:schemaRef ds:uri="http://schemas.microsoft.com/office/2006/metadata/properties"/>
    <ds:schemaRef ds:uri="http://schemas.microsoft.com/office/infopath/2007/PartnerControls"/>
    <ds:schemaRef ds:uri="d82a6367-c14c-48ee-bbdd-332ea262f793"/>
    <ds:schemaRef ds:uri="http://schemas.microsoft.com/sharepoint/v3"/>
    <ds:schemaRef ds:uri="fd9aa63c-2e74-4e0f-a016-7c8cd0075d54"/>
  </ds:schemaRefs>
</ds:datastoreItem>
</file>

<file path=customXml/itemProps3.xml><?xml version="1.0" encoding="utf-8"?>
<ds:datastoreItem xmlns:ds="http://schemas.openxmlformats.org/officeDocument/2006/customXml" ds:itemID="{8BD543B2-358E-4719-A7B9-12ECAC8023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Karleen Jakowski</dc:creator>
  <keywords/>
  <dc:description/>
  <lastModifiedBy>Karleen Jakowski</lastModifiedBy>
  <revision>35</revision>
  <dcterms:created xsi:type="dcterms:W3CDTF">2026-02-12T17:23:00.0000000Z</dcterms:created>
  <dcterms:modified xsi:type="dcterms:W3CDTF">2026-03-04T23:18:00.2182508Z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0x010100CD9D87F55C358A4CB23B544FC3081815</vt:lpwstr>
  </property>
  <property fmtid="{D5CDD505-2E9C-101B-9397-08002B2CF9AE}" pid="3" name="MediaServiceImageTags">
    <vt:lpwstr/>
  </property>
</Properties>
</file>